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04080" w14:textId="77777777" w:rsidR="005E6550" w:rsidRPr="000B1E0B" w:rsidRDefault="0077040C" w:rsidP="009F017A">
      <w:pPr>
        <w:spacing w:after="0" w:line="276" w:lineRule="auto"/>
        <w:jc w:val="center"/>
        <w:rPr>
          <w:rFonts w:ascii="Arial" w:eastAsia="Calibri" w:hAnsi="Arial" w:cs="Arial"/>
          <w:b/>
          <w:sz w:val="24"/>
          <w:szCs w:val="24"/>
        </w:rPr>
      </w:pPr>
      <w:r w:rsidRPr="000B1E0B">
        <w:rPr>
          <w:rFonts w:ascii="Arial" w:eastAsia="Calibri" w:hAnsi="Arial" w:cs="Arial"/>
          <w:b/>
          <w:sz w:val="24"/>
          <w:szCs w:val="24"/>
        </w:rPr>
        <w:t>ASAMBLEA MUNICIPAL DEL PODER POPULAR</w:t>
      </w:r>
    </w:p>
    <w:p w14:paraId="65F73ADA" w14:textId="77777777" w:rsidR="005E6550" w:rsidRPr="000B1E0B" w:rsidRDefault="0077040C" w:rsidP="009F017A">
      <w:pPr>
        <w:spacing w:after="0" w:line="276" w:lineRule="auto"/>
        <w:jc w:val="center"/>
        <w:rPr>
          <w:rFonts w:ascii="Arial" w:eastAsia="Calibri" w:hAnsi="Arial" w:cs="Arial"/>
          <w:b/>
          <w:sz w:val="24"/>
          <w:szCs w:val="24"/>
        </w:rPr>
      </w:pPr>
      <w:r w:rsidRPr="000B1E0B">
        <w:rPr>
          <w:rFonts w:ascii="Arial" w:eastAsia="Calibri" w:hAnsi="Arial" w:cs="Arial"/>
          <w:b/>
          <w:sz w:val="24"/>
          <w:szCs w:val="24"/>
        </w:rPr>
        <w:t>CIEGO DE ÁVILA.</w:t>
      </w:r>
    </w:p>
    <w:p w14:paraId="58999A8E" w14:textId="77777777" w:rsidR="0077040C" w:rsidRPr="000B1E0B" w:rsidRDefault="0077040C" w:rsidP="009F017A">
      <w:pPr>
        <w:spacing w:after="0" w:line="276" w:lineRule="auto"/>
        <w:jc w:val="center"/>
        <w:rPr>
          <w:rFonts w:ascii="Arial" w:eastAsia="Calibri" w:hAnsi="Arial" w:cs="Arial"/>
          <w:b/>
          <w:sz w:val="24"/>
          <w:szCs w:val="24"/>
        </w:rPr>
      </w:pPr>
    </w:p>
    <w:p w14:paraId="17CB1FDE" w14:textId="00E1BC98" w:rsidR="009C2154" w:rsidRPr="00507621" w:rsidRDefault="0077040C" w:rsidP="009F017A">
      <w:pPr>
        <w:autoSpaceDE w:val="0"/>
        <w:autoSpaceDN w:val="0"/>
        <w:adjustRightInd w:val="0"/>
        <w:spacing w:after="0" w:line="276" w:lineRule="auto"/>
        <w:rPr>
          <w:rFonts w:ascii="Arial" w:eastAsia="Calibri" w:hAnsi="Arial" w:cs="Arial"/>
          <w:b/>
          <w:sz w:val="24"/>
          <w:szCs w:val="24"/>
          <w:u w:val="single"/>
          <w:lang w:eastAsia="es-ES"/>
        </w:rPr>
      </w:pPr>
      <w:r w:rsidRPr="00507621">
        <w:rPr>
          <w:rFonts w:ascii="Arial" w:eastAsia="Calibri" w:hAnsi="Arial" w:cs="Arial"/>
          <w:sz w:val="24"/>
          <w:szCs w:val="24"/>
          <w:u w:val="single"/>
        </w:rPr>
        <w:t xml:space="preserve">Informe </w:t>
      </w:r>
      <w:r w:rsidR="005E6550" w:rsidRPr="00507621">
        <w:rPr>
          <w:rFonts w:ascii="Arial" w:eastAsia="Calibri" w:hAnsi="Arial" w:cs="Arial"/>
          <w:sz w:val="24"/>
          <w:szCs w:val="24"/>
          <w:u w:val="single"/>
        </w:rPr>
        <w:t xml:space="preserve">de la </w:t>
      </w:r>
      <w:r w:rsidRPr="00507621">
        <w:rPr>
          <w:rFonts w:ascii="Arial" w:eastAsia="Calibri" w:hAnsi="Arial" w:cs="Arial"/>
          <w:sz w:val="24"/>
          <w:szCs w:val="24"/>
          <w:u w:val="single"/>
        </w:rPr>
        <w:t xml:space="preserve">Comisión Permanente de Trabajo para atender los Asuntos Económicos y los Programas Constructivos </w:t>
      </w:r>
      <w:r w:rsidR="005E6550" w:rsidRPr="00507621">
        <w:rPr>
          <w:rFonts w:ascii="Arial" w:eastAsia="Calibri" w:hAnsi="Arial" w:cs="Arial"/>
          <w:sz w:val="24"/>
          <w:szCs w:val="24"/>
          <w:u w:val="single"/>
        </w:rPr>
        <w:t xml:space="preserve">sobre </w:t>
      </w:r>
      <w:r w:rsidR="009C2154" w:rsidRPr="00507621">
        <w:rPr>
          <w:rFonts w:ascii="Arial" w:eastAsia="Arial" w:hAnsi="Arial" w:cs="Arial"/>
          <w:sz w:val="24"/>
          <w:szCs w:val="24"/>
          <w:u w:val="single"/>
          <w:lang w:eastAsia="es-ES"/>
        </w:rPr>
        <w:t xml:space="preserve">la </w:t>
      </w:r>
      <w:r w:rsidR="00507621">
        <w:rPr>
          <w:rFonts w:ascii="Arial" w:eastAsia="Arial" w:hAnsi="Arial" w:cs="Arial"/>
          <w:sz w:val="24"/>
          <w:szCs w:val="24"/>
          <w:u w:val="single"/>
          <w:lang w:eastAsia="es-ES"/>
        </w:rPr>
        <w:t>e</w:t>
      </w:r>
      <w:r w:rsidR="009C2154" w:rsidRPr="00507621">
        <w:rPr>
          <w:rFonts w:ascii="Arial" w:eastAsia="Arial" w:hAnsi="Arial" w:cs="Arial"/>
          <w:sz w:val="24"/>
          <w:szCs w:val="24"/>
          <w:u w:val="single"/>
          <w:lang w:eastAsia="es-ES"/>
        </w:rPr>
        <w:t>jecución del Plan y Presupuesto Económico</w:t>
      </w:r>
    </w:p>
    <w:p w14:paraId="669238CD" w14:textId="77777777" w:rsidR="009C2154" w:rsidRPr="000B1E0B" w:rsidRDefault="009C2154" w:rsidP="009F017A">
      <w:pPr>
        <w:autoSpaceDE w:val="0"/>
        <w:autoSpaceDN w:val="0"/>
        <w:adjustRightInd w:val="0"/>
        <w:spacing w:after="0" w:line="276" w:lineRule="auto"/>
        <w:rPr>
          <w:rFonts w:ascii="Arial" w:eastAsia="Calibri" w:hAnsi="Arial" w:cs="Arial"/>
          <w:b/>
          <w:sz w:val="24"/>
          <w:szCs w:val="24"/>
          <w:lang w:eastAsia="es-ES"/>
        </w:rPr>
      </w:pPr>
    </w:p>
    <w:p w14:paraId="1299F04F" w14:textId="77777777" w:rsidR="005E6550" w:rsidRPr="000B1E0B" w:rsidRDefault="005E6550" w:rsidP="009F017A">
      <w:pPr>
        <w:spacing w:after="200" w:line="276" w:lineRule="auto"/>
        <w:ind w:right="56"/>
        <w:jc w:val="both"/>
        <w:rPr>
          <w:rFonts w:ascii="Arial" w:eastAsia="Calibri" w:hAnsi="Arial" w:cs="Arial"/>
          <w:sz w:val="24"/>
          <w:szCs w:val="24"/>
        </w:rPr>
      </w:pPr>
      <w:r w:rsidRPr="000B1E0B">
        <w:rPr>
          <w:rFonts w:ascii="Arial" w:eastAsia="Calibri" w:hAnsi="Arial" w:cs="Arial"/>
          <w:sz w:val="24"/>
          <w:szCs w:val="24"/>
        </w:rPr>
        <w:t xml:space="preserve">La </w:t>
      </w:r>
      <w:r w:rsidR="0077033F" w:rsidRPr="000B1E0B">
        <w:rPr>
          <w:rFonts w:ascii="Arial" w:eastAsia="Calibri" w:hAnsi="Arial" w:cs="Arial"/>
          <w:sz w:val="24"/>
          <w:szCs w:val="24"/>
        </w:rPr>
        <w:t xml:space="preserve">Comisión Permanente de Trabajo para atender los Asuntos Económicos y los Programas Constructivos </w:t>
      </w:r>
      <w:r w:rsidRPr="000B1E0B">
        <w:rPr>
          <w:rFonts w:ascii="Arial" w:eastAsia="Calibri" w:hAnsi="Arial" w:cs="Arial"/>
          <w:sz w:val="24"/>
          <w:szCs w:val="24"/>
        </w:rPr>
        <w:t xml:space="preserve">dando cumplimiento a los lineamientos de trabajo aprobados para este período y amparada en el artículo 23 inciso (a) de las Asambleas Municipales del Poder </w:t>
      </w:r>
      <w:r w:rsidR="00865FC8" w:rsidRPr="000B1E0B">
        <w:rPr>
          <w:rFonts w:ascii="Arial" w:eastAsia="Calibri" w:hAnsi="Arial" w:cs="Arial"/>
          <w:sz w:val="24"/>
          <w:szCs w:val="24"/>
        </w:rPr>
        <w:t>Popular,</w:t>
      </w:r>
      <w:r w:rsidRPr="000B1E0B">
        <w:rPr>
          <w:rFonts w:ascii="Arial" w:eastAsia="Calibri" w:hAnsi="Arial" w:cs="Arial"/>
          <w:sz w:val="24"/>
          <w:szCs w:val="24"/>
        </w:rPr>
        <w:t xml:space="preserve"> controló y fiscalizó </w:t>
      </w:r>
      <w:r w:rsidR="0077040C" w:rsidRPr="000B1E0B">
        <w:rPr>
          <w:rFonts w:ascii="Arial" w:eastAsia="Calibri" w:hAnsi="Arial" w:cs="Arial"/>
          <w:sz w:val="24"/>
          <w:szCs w:val="24"/>
        </w:rPr>
        <w:t>la</w:t>
      </w:r>
      <w:r w:rsidR="0077040C" w:rsidRPr="000B1E0B">
        <w:rPr>
          <w:rFonts w:ascii="Arial" w:eastAsia="Times New Roman" w:hAnsi="Arial" w:cs="Arial"/>
          <w:sz w:val="24"/>
          <w:szCs w:val="24"/>
          <w:lang w:eastAsia="es-ES"/>
        </w:rPr>
        <w:t xml:space="preserve"> marcha</w:t>
      </w:r>
      <w:r w:rsidR="000F7EEE" w:rsidRPr="000B1E0B">
        <w:rPr>
          <w:rFonts w:ascii="Arial" w:eastAsia="Times New Roman" w:hAnsi="Arial" w:cs="Arial"/>
          <w:sz w:val="24"/>
          <w:szCs w:val="24"/>
          <w:lang w:eastAsia="es-ES"/>
        </w:rPr>
        <w:t xml:space="preserve"> </w:t>
      </w:r>
      <w:r w:rsidR="00507621">
        <w:rPr>
          <w:rFonts w:ascii="Arial" w:eastAsia="Arial" w:hAnsi="Arial" w:cs="Arial"/>
          <w:sz w:val="24"/>
          <w:szCs w:val="24"/>
          <w:lang w:eastAsia="es-ES"/>
        </w:rPr>
        <w:t>de la e</w:t>
      </w:r>
      <w:r w:rsidR="009C2154" w:rsidRPr="000B1E0B">
        <w:rPr>
          <w:rFonts w:ascii="Arial" w:eastAsia="Arial" w:hAnsi="Arial" w:cs="Arial"/>
          <w:sz w:val="24"/>
          <w:szCs w:val="24"/>
          <w:lang w:eastAsia="es-ES"/>
        </w:rPr>
        <w:t xml:space="preserve">jecución del Plan y Presupuesto Económico del municipio en el </w:t>
      </w:r>
      <w:r w:rsidR="00485A67">
        <w:rPr>
          <w:rFonts w:ascii="Arial" w:eastAsia="Arial" w:hAnsi="Arial" w:cs="Arial"/>
          <w:sz w:val="24"/>
          <w:szCs w:val="24"/>
          <w:lang w:eastAsia="es-ES"/>
        </w:rPr>
        <w:t>primer s</w:t>
      </w:r>
      <w:r w:rsidR="009C2154" w:rsidRPr="000B1E0B">
        <w:rPr>
          <w:rFonts w:ascii="Arial" w:eastAsia="Arial" w:hAnsi="Arial" w:cs="Arial"/>
          <w:sz w:val="24"/>
          <w:szCs w:val="24"/>
          <w:lang w:eastAsia="es-ES"/>
        </w:rPr>
        <w:t>emestre del 20</w:t>
      </w:r>
      <w:r w:rsidR="006B3E98" w:rsidRPr="000B1E0B">
        <w:rPr>
          <w:rFonts w:ascii="Arial" w:eastAsia="Arial" w:hAnsi="Arial" w:cs="Arial"/>
          <w:sz w:val="24"/>
          <w:szCs w:val="24"/>
          <w:lang w:eastAsia="es-ES"/>
        </w:rPr>
        <w:t>23</w:t>
      </w:r>
      <w:r w:rsidR="00507621">
        <w:rPr>
          <w:rFonts w:ascii="Arial" w:eastAsia="Arial" w:hAnsi="Arial" w:cs="Arial"/>
          <w:sz w:val="24"/>
          <w:szCs w:val="24"/>
          <w:lang w:eastAsia="es-ES"/>
        </w:rPr>
        <w:t>.</w:t>
      </w:r>
    </w:p>
    <w:p w14:paraId="36A4C664" w14:textId="77777777" w:rsidR="0022413D" w:rsidRPr="000B1E0B" w:rsidRDefault="00ED045E" w:rsidP="00ED045E">
      <w:pPr>
        <w:ind w:right="438"/>
        <w:jc w:val="both"/>
        <w:rPr>
          <w:rFonts w:ascii="Arial" w:eastAsia="Times New Roman" w:hAnsi="Arial" w:cs="Arial"/>
          <w:sz w:val="24"/>
          <w:szCs w:val="24"/>
        </w:rPr>
      </w:pPr>
      <w:r w:rsidRPr="000B1E0B">
        <w:rPr>
          <w:rFonts w:ascii="Arial" w:eastAsia="Times New Roman" w:hAnsi="Arial" w:cs="Arial"/>
          <w:sz w:val="24"/>
          <w:szCs w:val="24"/>
        </w:rPr>
        <w:t>La comisión tuvo en cuenta los siguientes objetivos</w:t>
      </w:r>
      <w:r w:rsidR="00485A67">
        <w:rPr>
          <w:rFonts w:ascii="Arial" w:eastAsia="Times New Roman" w:hAnsi="Arial" w:cs="Arial"/>
          <w:sz w:val="24"/>
          <w:szCs w:val="24"/>
        </w:rPr>
        <w:t>:</w:t>
      </w:r>
      <w:r w:rsidRPr="000B1E0B">
        <w:rPr>
          <w:rFonts w:ascii="Arial" w:eastAsia="Times New Roman" w:hAnsi="Arial" w:cs="Arial"/>
          <w:sz w:val="24"/>
          <w:szCs w:val="24"/>
        </w:rPr>
        <w:t xml:space="preserve"> </w:t>
      </w:r>
    </w:p>
    <w:p w14:paraId="6A5BACF0" w14:textId="77777777" w:rsidR="0022413D" w:rsidRPr="000B1E0B" w:rsidRDefault="0022413D" w:rsidP="00006DF2">
      <w:pPr>
        <w:pStyle w:val="Prrafodelista"/>
        <w:numPr>
          <w:ilvl w:val="0"/>
          <w:numId w:val="2"/>
        </w:numPr>
        <w:spacing w:after="0" w:line="240" w:lineRule="auto"/>
        <w:ind w:right="438"/>
        <w:jc w:val="both"/>
        <w:rPr>
          <w:rFonts w:ascii="Arial" w:eastAsia="Times New Roman" w:hAnsi="Arial" w:cs="Arial"/>
          <w:sz w:val="24"/>
          <w:szCs w:val="24"/>
        </w:rPr>
      </w:pPr>
      <w:r w:rsidRPr="000B1E0B">
        <w:rPr>
          <w:rFonts w:ascii="Arial" w:eastAsia="Times New Roman" w:hAnsi="Arial" w:cs="Arial"/>
          <w:sz w:val="24"/>
          <w:szCs w:val="24"/>
        </w:rPr>
        <w:t xml:space="preserve">Conocer </w:t>
      </w:r>
      <w:r w:rsidRPr="000B1E0B">
        <w:rPr>
          <w:rFonts w:ascii="Arial" w:hAnsi="Arial" w:cs="Arial"/>
          <w:sz w:val="24"/>
          <w:szCs w:val="24"/>
        </w:rPr>
        <w:t>cómo</w:t>
      </w:r>
      <w:r w:rsidRPr="000B1E0B">
        <w:rPr>
          <w:rFonts w:ascii="Arial" w:eastAsia="Times New Roman" w:hAnsi="Arial" w:cs="Arial"/>
          <w:sz w:val="24"/>
          <w:szCs w:val="24"/>
        </w:rPr>
        <w:t xml:space="preserve"> se comporta el cumplimiento de la producción mercantil para la etapa.</w:t>
      </w:r>
    </w:p>
    <w:p w14:paraId="5A065F62" w14:textId="77777777" w:rsidR="0022413D" w:rsidRPr="000B1E0B" w:rsidRDefault="0022413D" w:rsidP="00006DF2">
      <w:pPr>
        <w:pStyle w:val="Prrafodelista"/>
        <w:numPr>
          <w:ilvl w:val="0"/>
          <w:numId w:val="2"/>
        </w:numPr>
        <w:spacing w:after="0" w:line="240" w:lineRule="auto"/>
        <w:ind w:right="438"/>
        <w:jc w:val="both"/>
        <w:rPr>
          <w:rFonts w:ascii="Arial" w:eastAsia="Times New Roman" w:hAnsi="Arial" w:cs="Arial"/>
          <w:sz w:val="24"/>
          <w:szCs w:val="24"/>
        </w:rPr>
      </w:pPr>
      <w:r w:rsidRPr="000B1E0B">
        <w:rPr>
          <w:rFonts w:ascii="Arial" w:eastAsia="Times New Roman" w:hAnsi="Arial" w:cs="Arial"/>
          <w:sz w:val="24"/>
          <w:szCs w:val="24"/>
        </w:rPr>
        <w:t xml:space="preserve">Comprobar </w:t>
      </w:r>
      <w:r w:rsidR="00485A67" w:rsidRPr="000B1E0B">
        <w:rPr>
          <w:rFonts w:ascii="Arial" w:eastAsia="Times New Roman" w:hAnsi="Arial" w:cs="Arial"/>
          <w:sz w:val="24"/>
          <w:szCs w:val="24"/>
        </w:rPr>
        <w:t>cómo</w:t>
      </w:r>
      <w:r w:rsidRPr="000B1E0B">
        <w:rPr>
          <w:rFonts w:ascii="Arial" w:eastAsia="Times New Roman" w:hAnsi="Arial" w:cs="Arial"/>
          <w:sz w:val="24"/>
          <w:szCs w:val="24"/>
        </w:rPr>
        <w:t xml:space="preserve"> se comporta el cumplimiento del plan de venta para el período.</w:t>
      </w:r>
    </w:p>
    <w:p w14:paraId="41861788" w14:textId="77777777" w:rsidR="0022413D" w:rsidRPr="000B1E0B" w:rsidRDefault="0022413D" w:rsidP="00006DF2">
      <w:pPr>
        <w:pStyle w:val="Prrafodelista"/>
        <w:numPr>
          <w:ilvl w:val="0"/>
          <w:numId w:val="2"/>
        </w:numPr>
        <w:spacing w:after="0" w:line="240" w:lineRule="auto"/>
        <w:ind w:right="438"/>
        <w:jc w:val="both"/>
        <w:rPr>
          <w:rFonts w:ascii="Arial" w:eastAsia="Times New Roman" w:hAnsi="Arial" w:cs="Arial"/>
          <w:sz w:val="24"/>
          <w:szCs w:val="24"/>
        </w:rPr>
      </w:pPr>
      <w:r w:rsidRPr="000B1E0B">
        <w:rPr>
          <w:rFonts w:ascii="Arial" w:eastAsia="Times New Roman" w:hAnsi="Arial" w:cs="Arial"/>
          <w:sz w:val="24"/>
          <w:szCs w:val="24"/>
        </w:rPr>
        <w:t>Conocer el cumplimiento de la productividad de trabajo, salario medio.</w:t>
      </w:r>
    </w:p>
    <w:p w14:paraId="50418995" w14:textId="77777777" w:rsidR="0022413D" w:rsidRPr="000B1E0B" w:rsidRDefault="0022413D" w:rsidP="00006DF2">
      <w:pPr>
        <w:pStyle w:val="Prrafodelista"/>
        <w:numPr>
          <w:ilvl w:val="0"/>
          <w:numId w:val="2"/>
        </w:numPr>
        <w:spacing w:after="0" w:line="240" w:lineRule="auto"/>
        <w:ind w:right="438"/>
        <w:jc w:val="both"/>
        <w:rPr>
          <w:rFonts w:ascii="Arial" w:eastAsia="Times New Roman" w:hAnsi="Arial" w:cs="Arial"/>
          <w:sz w:val="24"/>
          <w:szCs w:val="24"/>
        </w:rPr>
      </w:pPr>
      <w:r w:rsidRPr="000B1E0B">
        <w:rPr>
          <w:rFonts w:ascii="Arial" w:eastAsia="Times New Roman" w:hAnsi="Arial" w:cs="Arial"/>
          <w:sz w:val="24"/>
          <w:szCs w:val="24"/>
        </w:rPr>
        <w:t>Como marcha en la subordinación local y la ejecución del presupuesto.</w:t>
      </w:r>
    </w:p>
    <w:p w14:paraId="7D47F669" w14:textId="77777777" w:rsidR="004A3091" w:rsidRPr="000B1E0B" w:rsidRDefault="004A3091" w:rsidP="00006DF2">
      <w:pPr>
        <w:numPr>
          <w:ilvl w:val="0"/>
          <w:numId w:val="2"/>
        </w:numPr>
        <w:spacing w:after="43" w:line="275" w:lineRule="auto"/>
        <w:ind w:right="6"/>
        <w:contextualSpacing/>
        <w:jc w:val="both"/>
        <w:rPr>
          <w:rFonts w:ascii="Arial" w:eastAsia="Arial" w:hAnsi="Arial" w:cs="Arial"/>
          <w:sz w:val="24"/>
          <w:szCs w:val="24"/>
        </w:rPr>
      </w:pPr>
      <w:r w:rsidRPr="000B1E0B">
        <w:rPr>
          <w:rFonts w:ascii="Arial" w:eastAsia="Arial" w:hAnsi="Arial" w:cs="Arial"/>
          <w:sz w:val="24"/>
          <w:szCs w:val="24"/>
        </w:rPr>
        <w:t>Situación de los ingresos.</w:t>
      </w:r>
    </w:p>
    <w:p w14:paraId="4CC51FD1" w14:textId="77777777" w:rsidR="004A3091" w:rsidRPr="000B1E0B" w:rsidRDefault="004A3091" w:rsidP="00006DF2">
      <w:pPr>
        <w:numPr>
          <w:ilvl w:val="0"/>
          <w:numId w:val="2"/>
        </w:numPr>
        <w:spacing w:after="43" w:line="275" w:lineRule="auto"/>
        <w:ind w:right="6"/>
        <w:contextualSpacing/>
        <w:jc w:val="both"/>
        <w:rPr>
          <w:rFonts w:ascii="Arial" w:eastAsia="Arial" w:hAnsi="Arial" w:cs="Arial"/>
          <w:sz w:val="24"/>
          <w:szCs w:val="24"/>
        </w:rPr>
      </w:pPr>
      <w:r w:rsidRPr="000B1E0B">
        <w:rPr>
          <w:rFonts w:ascii="Arial" w:eastAsia="Arial" w:hAnsi="Arial" w:cs="Arial"/>
          <w:sz w:val="24"/>
          <w:szCs w:val="24"/>
        </w:rPr>
        <w:t>Situación de la disponibilidad.</w:t>
      </w:r>
    </w:p>
    <w:p w14:paraId="41627090" w14:textId="77777777" w:rsidR="004A3091" w:rsidRPr="000B1E0B" w:rsidRDefault="00485A67" w:rsidP="00006DF2">
      <w:pPr>
        <w:numPr>
          <w:ilvl w:val="0"/>
          <w:numId w:val="2"/>
        </w:numPr>
        <w:spacing w:after="43" w:line="275" w:lineRule="auto"/>
        <w:ind w:right="6"/>
        <w:contextualSpacing/>
        <w:rPr>
          <w:rFonts w:ascii="Arial" w:eastAsia="Times New Roman" w:hAnsi="Arial" w:cs="Arial"/>
          <w:b/>
          <w:sz w:val="24"/>
          <w:szCs w:val="24"/>
          <w:lang w:val="es-ES_tradnl"/>
        </w:rPr>
      </w:pPr>
      <w:r>
        <w:rPr>
          <w:rFonts w:ascii="Arial" w:eastAsia="Arial" w:hAnsi="Arial" w:cs="Arial"/>
          <w:sz w:val="24"/>
          <w:szCs w:val="24"/>
        </w:rPr>
        <w:t>Utilización de la Contribución T</w:t>
      </w:r>
      <w:r w:rsidR="004A3091" w:rsidRPr="000B1E0B">
        <w:rPr>
          <w:rFonts w:ascii="Arial" w:eastAsia="Arial" w:hAnsi="Arial" w:cs="Arial"/>
          <w:sz w:val="24"/>
          <w:szCs w:val="24"/>
        </w:rPr>
        <w:t xml:space="preserve">erritorial. </w:t>
      </w:r>
    </w:p>
    <w:p w14:paraId="788523C5" w14:textId="77777777" w:rsidR="004A3091" w:rsidRPr="000B1E0B" w:rsidRDefault="004A3091" w:rsidP="00006DF2">
      <w:pPr>
        <w:numPr>
          <w:ilvl w:val="0"/>
          <w:numId w:val="2"/>
        </w:numPr>
        <w:spacing w:after="43" w:line="275" w:lineRule="auto"/>
        <w:ind w:right="6"/>
        <w:contextualSpacing/>
        <w:jc w:val="both"/>
        <w:rPr>
          <w:rFonts w:ascii="Arial" w:eastAsia="Arial" w:hAnsi="Arial" w:cs="Arial"/>
          <w:sz w:val="24"/>
          <w:szCs w:val="24"/>
        </w:rPr>
      </w:pPr>
      <w:r w:rsidRPr="000B1E0B">
        <w:rPr>
          <w:rFonts w:ascii="Arial" w:eastAsia="Arial" w:hAnsi="Arial" w:cs="Arial"/>
          <w:sz w:val="24"/>
          <w:szCs w:val="24"/>
        </w:rPr>
        <w:t>Situación de las multas.</w:t>
      </w:r>
    </w:p>
    <w:p w14:paraId="26BA2624" w14:textId="77777777" w:rsidR="004A3091" w:rsidRPr="000B1E0B" w:rsidRDefault="004A3091" w:rsidP="004A3091">
      <w:pPr>
        <w:spacing w:after="43" w:line="275" w:lineRule="auto"/>
        <w:ind w:left="360" w:right="6"/>
        <w:contextualSpacing/>
        <w:rPr>
          <w:rFonts w:ascii="Arial" w:eastAsia="Times New Roman" w:hAnsi="Arial" w:cs="Arial"/>
          <w:b/>
          <w:sz w:val="24"/>
          <w:szCs w:val="24"/>
          <w:lang w:val="es-ES_tradnl"/>
        </w:rPr>
      </w:pPr>
    </w:p>
    <w:p w14:paraId="4E560A5E" w14:textId="77777777" w:rsidR="00ED045E" w:rsidRPr="000B1E0B" w:rsidRDefault="00ED045E" w:rsidP="00ED045E">
      <w:pPr>
        <w:spacing w:after="200" w:line="276" w:lineRule="auto"/>
        <w:ind w:right="56"/>
        <w:jc w:val="both"/>
        <w:rPr>
          <w:rFonts w:ascii="Arial" w:eastAsia="Times New Roman" w:hAnsi="Arial" w:cs="Arial"/>
          <w:sz w:val="24"/>
          <w:szCs w:val="24"/>
          <w:lang w:eastAsia="es-ES"/>
        </w:rPr>
      </w:pPr>
      <w:r w:rsidRPr="000B1E0B">
        <w:rPr>
          <w:rFonts w:ascii="Arial" w:eastAsia="Calibri" w:hAnsi="Arial" w:cs="Arial"/>
          <w:sz w:val="24"/>
          <w:szCs w:val="24"/>
        </w:rPr>
        <w:t xml:space="preserve">Para el desarrollo de este control la comisión tuvo en cuenta los lineamientos </w:t>
      </w:r>
      <w:r w:rsidRPr="000B1E0B">
        <w:rPr>
          <w:rFonts w:ascii="Arial" w:eastAsia="Times New Roman" w:hAnsi="Arial" w:cs="Arial"/>
          <w:sz w:val="24"/>
          <w:szCs w:val="24"/>
          <w:lang w:eastAsia="es-ES"/>
        </w:rPr>
        <w:t>de la Política Económica y Social del Partido y la Revolución para el período 2021 – 2026 relacionado con la temática. (6</w:t>
      </w:r>
      <w:r w:rsidR="00485A67" w:rsidRPr="000B1E0B">
        <w:rPr>
          <w:rFonts w:ascii="Arial" w:eastAsia="Times New Roman" w:hAnsi="Arial" w:cs="Arial"/>
          <w:sz w:val="24"/>
          <w:szCs w:val="24"/>
          <w:lang w:eastAsia="es-ES"/>
        </w:rPr>
        <w:t>, 21, 22, 25, 38, 41, 43,45</w:t>
      </w:r>
      <w:r w:rsidRPr="000B1E0B">
        <w:rPr>
          <w:rFonts w:ascii="Arial" w:eastAsia="Times New Roman" w:hAnsi="Arial" w:cs="Arial"/>
          <w:sz w:val="24"/>
          <w:szCs w:val="24"/>
          <w:lang w:eastAsia="es-ES"/>
        </w:rPr>
        <w:t>)</w:t>
      </w:r>
    </w:p>
    <w:p w14:paraId="55D8A970" w14:textId="77777777" w:rsidR="009C2154" w:rsidRPr="000B1E0B" w:rsidRDefault="009C2154" w:rsidP="009F017A">
      <w:pPr>
        <w:spacing w:after="0" w:line="276" w:lineRule="auto"/>
        <w:jc w:val="both"/>
        <w:rPr>
          <w:rFonts w:ascii="Arial" w:eastAsia="Times New Roman" w:hAnsi="Arial" w:cs="Arial"/>
          <w:sz w:val="24"/>
          <w:szCs w:val="24"/>
        </w:rPr>
      </w:pPr>
      <w:r w:rsidRPr="000B1E0B">
        <w:rPr>
          <w:rFonts w:ascii="Arial" w:eastAsia="Times New Roman" w:hAnsi="Arial" w:cs="Arial"/>
          <w:sz w:val="24"/>
          <w:szCs w:val="24"/>
          <w:lang w:eastAsia="ar-SA"/>
        </w:rPr>
        <w:t xml:space="preserve">Teniendo en cuenta los elementos aportados en los intercambios, así como </w:t>
      </w:r>
      <w:r w:rsidR="007A5A16" w:rsidRPr="000B1E0B">
        <w:rPr>
          <w:rFonts w:ascii="Arial" w:eastAsia="Times New Roman" w:hAnsi="Arial" w:cs="Arial"/>
          <w:sz w:val="24"/>
          <w:szCs w:val="24"/>
          <w:lang w:eastAsia="ar-SA"/>
        </w:rPr>
        <w:t>los resultados</w:t>
      </w:r>
      <w:r w:rsidRPr="000B1E0B">
        <w:rPr>
          <w:rFonts w:ascii="Arial" w:eastAsia="Times New Roman" w:hAnsi="Arial" w:cs="Arial"/>
          <w:sz w:val="24"/>
          <w:szCs w:val="24"/>
          <w:lang w:eastAsia="ar-SA"/>
        </w:rPr>
        <w:t xml:space="preserve"> de los recorridos realizados por la comi</w:t>
      </w:r>
      <w:r w:rsidR="00485A67">
        <w:rPr>
          <w:rFonts w:ascii="Arial" w:eastAsia="Times New Roman" w:hAnsi="Arial" w:cs="Arial"/>
          <w:sz w:val="24"/>
          <w:szCs w:val="24"/>
          <w:lang w:eastAsia="ar-SA"/>
        </w:rPr>
        <w:t>sión y la participación en los Consejos de la A</w:t>
      </w:r>
      <w:r w:rsidRPr="000B1E0B">
        <w:rPr>
          <w:rFonts w:ascii="Arial" w:eastAsia="Times New Roman" w:hAnsi="Arial" w:cs="Arial"/>
          <w:sz w:val="24"/>
          <w:szCs w:val="24"/>
          <w:lang w:eastAsia="ar-SA"/>
        </w:rPr>
        <w:t xml:space="preserve">dministración donde se evalúa el tema, la comisión pudo constatar que </w:t>
      </w:r>
      <w:r w:rsidRPr="000B1E0B">
        <w:rPr>
          <w:rFonts w:ascii="Arial" w:eastAsia="Times New Roman" w:hAnsi="Arial" w:cs="Arial"/>
          <w:sz w:val="24"/>
          <w:szCs w:val="24"/>
        </w:rPr>
        <w:t xml:space="preserve">la ejecución del </w:t>
      </w:r>
      <w:r w:rsidR="00485A67">
        <w:rPr>
          <w:rFonts w:ascii="Arial" w:eastAsia="Times New Roman" w:hAnsi="Arial" w:cs="Arial"/>
          <w:sz w:val="24"/>
          <w:szCs w:val="24"/>
        </w:rPr>
        <w:t>P</w:t>
      </w:r>
      <w:r w:rsidRPr="000B1E0B">
        <w:rPr>
          <w:rFonts w:ascii="Arial" w:eastAsia="Times New Roman" w:hAnsi="Arial" w:cs="Arial"/>
          <w:sz w:val="24"/>
          <w:szCs w:val="24"/>
        </w:rPr>
        <w:t xml:space="preserve">resupuesto se evalúa todos los meses en la reunión </w:t>
      </w:r>
      <w:r w:rsidR="00485A67">
        <w:rPr>
          <w:rFonts w:ascii="Arial" w:eastAsia="Times New Roman" w:hAnsi="Arial" w:cs="Arial"/>
          <w:sz w:val="24"/>
          <w:szCs w:val="24"/>
        </w:rPr>
        <w:t xml:space="preserve">del órgano </w:t>
      </w:r>
      <w:r w:rsidRPr="000B1E0B">
        <w:rPr>
          <w:rFonts w:ascii="Arial" w:eastAsia="Times New Roman" w:hAnsi="Arial" w:cs="Arial"/>
          <w:sz w:val="24"/>
          <w:szCs w:val="24"/>
        </w:rPr>
        <w:t>participando los directores y económicos de las entidades que tributan de una forma u otra a los resultados económicos del territorio.</w:t>
      </w:r>
    </w:p>
    <w:p w14:paraId="73E9201A" w14:textId="77777777" w:rsidR="009C2154" w:rsidRPr="000B1E0B" w:rsidRDefault="009C2154" w:rsidP="009F017A">
      <w:pPr>
        <w:spacing w:after="0" w:line="276" w:lineRule="auto"/>
        <w:jc w:val="both"/>
        <w:rPr>
          <w:rFonts w:ascii="Arial" w:eastAsia="Times New Roman" w:hAnsi="Arial" w:cs="Arial"/>
          <w:sz w:val="24"/>
          <w:szCs w:val="24"/>
        </w:rPr>
      </w:pPr>
    </w:p>
    <w:p w14:paraId="51816D4C" w14:textId="77777777" w:rsidR="009C2154" w:rsidRPr="000B1E0B" w:rsidRDefault="009C2154" w:rsidP="009F017A">
      <w:pPr>
        <w:spacing w:after="0" w:line="276" w:lineRule="auto"/>
        <w:jc w:val="both"/>
        <w:rPr>
          <w:rFonts w:ascii="Arial" w:eastAsia="Times New Roman" w:hAnsi="Arial" w:cs="Arial"/>
          <w:sz w:val="24"/>
          <w:szCs w:val="24"/>
        </w:rPr>
      </w:pPr>
      <w:r w:rsidRPr="000B1E0B">
        <w:rPr>
          <w:rFonts w:ascii="Arial" w:eastAsia="Times New Roman" w:hAnsi="Arial" w:cs="Arial"/>
          <w:sz w:val="24"/>
          <w:szCs w:val="24"/>
        </w:rPr>
        <w:t>Estas acciones hicieron posible que en sentido general el comportamiento de los indicadores al cierre de mayo del 20</w:t>
      </w:r>
      <w:r w:rsidR="006B3E98" w:rsidRPr="000B1E0B">
        <w:rPr>
          <w:rFonts w:ascii="Arial" w:eastAsia="Times New Roman" w:hAnsi="Arial" w:cs="Arial"/>
          <w:sz w:val="24"/>
          <w:szCs w:val="24"/>
        </w:rPr>
        <w:t>23</w:t>
      </w:r>
      <w:r w:rsidRPr="000B1E0B">
        <w:rPr>
          <w:rFonts w:ascii="Arial" w:eastAsia="Times New Roman" w:hAnsi="Arial" w:cs="Arial"/>
          <w:sz w:val="24"/>
          <w:szCs w:val="24"/>
        </w:rPr>
        <w:t xml:space="preserve"> fuera positivo y que los estimados </w:t>
      </w:r>
      <w:r w:rsidR="00D6522D">
        <w:rPr>
          <w:rFonts w:ascii="Arial" w:eastAsia="Times New Roman" w:hAnsi="Arial" w:cs="Arial"/>
          <w:sz w:val="24"/>
          <w:szCs w:val="24"/>
        </w:rPr>
        <w:t>preparados por la dirección de F</w:t>
      </w:r>
      <w:r w:rsidRPr="000B1E0B">
        <w:rPr>
          <w:rFonts w:ascii="Arial" w:eastAsia="Times New Roman" w:hAnsi="Arial" w:cs="Arial"/>
          <w:sz w:val="24"/>
          <w:szCs w:val="24"/>
        </w:rPr>
        <w:t>inanza</w:t>
      </w:r>
      <w:r w:rsidR="00D6522D">
        <w:rPr>
          <w:rFonts w:ascii="Arial" w:eastAsia="Times New Roman" w:hAnsi="Arial" w:cs="Arial"/>
          <w:sz w:val="24"/>
          <w:szCs w:val="24"/>
        </w:rPr>
        <w:t>s</w:t>
      </w:r>
      <w:r w:rsidRPr="000B1E0B">
        <w:rPr>
          <w:rFonts w:ascii="Arial" w:eastAsia="Times New Roman" w:hAnsi="Arial" w:cs="Arial"/>
          <w:sz w:val="24"/>
          <w:szCs w:val="24"/>
        </w:rPr>
        <w:t xml:space="preserve"> sean favorables, aun cuando existen insuficiencias, incumplimientos y debilidades que sugieren un mayor rigor en los análisis que se realizan.</w:t>
      </w:r>
    </w:p>
    <w:p w14:paraId="6D4ACD28" w14:textId="77777777" w:rsidR="00FC2F5D" w:rsidRPr="000B1E0B" w:rsidRDefault="00FC2F5D" w:rsidP="009F017A">
      <w:pPr>
        <w:spacing w:after="0" w:line="276" w:lineRule="auto"/>
        <w:jc w:val="both"/>
        <w:rPr>
          <w:rFonts w:ascii="Arial" w:eastAsia="Times New Roman" w:hAnsi="Arial" w:cs="Arial"/>
          <w:sz w:val="24"/>
          <w:szCs w:val="24"/>
        </w:rPr>
      </w:pPr>
    </w:p>
    <w:p w14:paraId="69AD5B7C" w14:textId="77777777" w:rsidR="0022413D" w:rsidRPr="000B1E0B" w:rsidRDefault="00385914" w:rsidP="0022413D">
      <w:pPr>
        <w:autoSpaceDE w:val="0"/>
        <w:autoSpaceDN w:val="0"/>
        <w:adjustRightInd w:val="0"/>
        <w:spacing w:after="0" w:line="276" w:lineRule="auto"/>
        <w:jc w:val="both"/>
        <w:rPr>
          <w:rFonts w:ascii="Arial" w:eastAsia="Times New Roman" w:hAnsi="Arial" w:cs="Arial"/>
          <w:bCs/>
          <w:sz w:val="24"/>
          <w:szCs w:val="24"/>
          <w:lang w:eastAsia="es-ES"/>
        </w:rPr>
      </w:pPr>
      <w:r w:rsidRPr="000B1E0B">
        <w:rPr>
          <w:rFonts w:ascii="Arial" w:eastAsia="Times New Roman" w:hAnsi="Arial" w:cs="Arial"/>
          <w:bCs/>
          <w:sz w:val="24"/>
          <w:szCs w:val="24"/>
          <w:lang w:eastAsia="es-ES"/>
        </w:rPr>
        <w:t xml:space="preserve">El cumplimiento de la </w:t>
      </w:r>
      <w:r w:rsidR="0022413D" w:rsidRPr="000B1E0B">
        <w:rPr>
          <w:rFonts w:ascii="Arial" w:eastAsia="Times New Roman" w:hAnsi="Arial" w:cs="Arial"/>
          <w:bCs/>
          <w:sz w:val="24"/>
          <w:szCs w:val="24"/>
          <w:lang w:eastAsia="es-ES"/>
        </w:rPr>
        <w:t xml:space="preserve">Circulación Mercantil Minorista muestra un comportamiento favorable de un plan de 4,377,023.4 </w:t>
      </w:r>
      <w:r w:rsidR="00D6522D">
        <w:rPr>
          <w:rFonts w:ascii="Arial" w:eastAsia="Times New Roman" w:hAnsi="Arial" w:cs="Arial"/>
          <w:bCs/>
          <w:sz w:val="24"/>
          <w:szCs w:val="24"/>
          <w:lang w:eastAsia="es-ES"/>
        </w:rPr>
        <w:t>p</w:t>
      </w:r>
      <w:r w:rsidR="0022413D" w:rsidRPr="000B1E0B">
        <w:rPr>
          <w:rFonts w:ascii="Arial" w:eastAsia="Times New Roman" w:hAnsi="Arial" w:cs="Arial"/>
          <w:bCs/>
          <w:sz w:val="24"/>
          <w:szCs w:val="24"/>
          <w:lang w:eastAsia="es-ES"/>
        </w:rPr>
        <w:t>esos con un real acumulado 9,3</w:t>
      </w:r>
      <w:r w:rsidR="00D6522D">
        <w:rPr>
          <w:rFonts w:ascii="Arial" w:eastAsia="Times New Roman" w:hAnsi="Arial" w:cs="Arial"/>
          <w:bCs/>
          <w:sz w:val="24"/>
          <w:szCs w:val="24"/>
          <w:lang w:eastAsia="es-ES"/>
        </w:rPr>
        <w:t>43,162.5 pesos para un 213.5 %, s</w:t>
      </w:r>
      <w:r w:rsidR="0022413D" w:rsidRPr="000B1E0B">
        <w:rPr>
          <w:rFonts w:ascii="Arial" w:eastAsia="Times New Roman" w:hAnsi="Arial" w:cs="Arial"/>
          <w:bCs/>
          <w:sz w:val="24"/>
          <w:szCs w:val="24"/>
          <w:lang w:eastAsia="es-ES"/>
        </w:rPr>
        <w:t>olo incumpliendo transporte con un plan de 37,953.0 pesos y un real de 15.230.1 pesos para un 66%. De los que sobre cumplen est</w:t>
      </w:r>
      <w:r w:rsidR="00D6522D">
        <w:rPr>
          <w:rFonts w:ascii="Arial" w:eastAsia="Times New Roman" w:hAnsi="Arial" w:cs="Arial"/>
          <w:bCs/>
          <w:sz w:val="24"/>
          <w:szCs w:val="24"/>
          <w:lang w:eastAsia="es-ES"/>
        </w:rPr>
        <w:t>á</w:t>
      </w:r>
      <w:r w:rsidR="0022413D" w:rsidRPr="000B1E0B">
        <w:rPr>
          <w:rFonts w:ascii="Arial" w:eastAsia="Times New Roman" w:hAnsi="Arial" w:cs="Arial"/>
          <w:bCs/>
          <w:sz w:val="24"/>
          <w:szCs w:val="24"/>
          <w:lang w:eastAsia="es-ES"/>
        </w:rPr>
        <w:t xml:space="preserve"> la UEB de Acopio a un 241 % dado el resultado del procesamiento de </w:t>
      </w:r>
      <w:r w:rsidR="00D6522D">
        <w:rPr>
          <w:rFonts w:ascii="Arial" w:eastAsia="Times New Roman" w:hAnsi="Arial" w:cs="Arial"/>
          <w:bCs/>
          <w:sz w:val="24"/>
          <w:szCs w:val="24"/>
          <w:lang w:eastAsia="es-ES"/>
        </w:rPr>
        <w:t>f</w:t>
      </w:r>
      <w:r w:rsidR="0022413D" w:rsidRPr="000B1E0B">
        <w:rPr>
          <w:rFonts w:ascii="Arial" w:eastAsia="Times New Roman" w:hAnsi="Arial" w:cs="Arial"/>
          <w:bCs/>
          <w:sz w:val="24"/>
          <w:szCs w:val="24"/>
          <w:lang w:eastAsia="es-ES"/>
        </w:rPr>
        <w:t>rutas y vegetales en conservas que genera un valo</w:t>
      </w:r>
      <w:r w:rsidR="00D6522D">
        <w:rPr>
          <w:rFonts w:ascii="Arial" w:eastAsia="Times New Roman" w:hAnsi="Arial" w:cs="Arial"/>
          <w:bCs/>
          <w:sz w:val="24"/>
          <w:szCs w:val="24"/>
          <w:lang w:eastAsia="es-ES"/>
        </w:rPr>
        <w:t>r agregado a sus ventas netas, d</w:t>
      </w:r>
      <w:r w:rsidR="0022413D" w:rsidRPr="000B1E0B">
        <w:rPr>
          <w:rFonts w:ascii="Arial" w:eastAsia="Times New Roman" w:hAnsi="Arial" w:cs="Arial"/>
          <w:bCs/>
          <w:sz w:val="24"/>
          <w:szCs w:val="24"/>
          <w:lang w:eastAsia="es-ES"/>
        </w:rPr>
        <w:t>e un plan de 2,873,383.3 y un real de 6,934,367.5</w:t>
      </w:r>
      <w:r w:rsidR="00D6522D">
        <w:rPr>
          <w:rFonts w:ascii="Arial" w:eastAsia="Times New Roman" w:hAnsi="Arial" w:cs="Arial"/>
          <w:bCs/>
          <w:sz w:val="24"/>
          <w:szCs w:val="24"/>
          <w:lang w:eastAsia="es-ES"/>
        </w:rPr>
        <w:t>.</w:t>
      </w:r>
      <w:r w:rsidR="0022413D" w:rsidRPr="000B1E0B">
        <w:rPr>
          <w:rFonts w:ascii="Arial" w:eastAsia="Times New Roman" w:hAnsi="Arial" w:cs="Arial"/>
          <w:bCs/>
          <w:sz w:val="24"/>
          <w:szCs w:val="24"/>
          <w:lang w:eastAsia="es-ES"/>
        </w:rPr>
        <w:t xml:space="preserve"> </w:t>
      </w:r>
    </w:p>
    <w:p w14:paraId="3A9B89E0" w14:textId="77777777" w:rsidR="0022413D" w:rsidRPr="000B1E0B" w:rsidRDefault="0022413D" w:rsidP="0022413D">
      <w:pPr>
        <w:spacing w:after="0" w:line="276" w:lineRule="auto"/>
        <w:jc w:val="both"/>
        <w:rPr>
          <w:rFonts w:ascii="Arial" w:eastAsia="Times New Roman" w:hAnsi="Arial" w:cs="Arial"/>
          <w:sz w:val="24"/>
          <w:szCs w:val="24"/>
        </w:rPr>
      </w:pPr>
    </w:p>
    <w:p w14:paraId="7C052A71" w14:textId="77777777" w:rsidR="0022413D" w:rsidRPr="000B1E0B" w:rsidRDefault="0022413D" w:rsidP="0022413D">
      <w:pPr>
        <w:spacing w:after="0" w:line="276" w:lineRule="auto"/>
        <w:jc w:val="both"/>
        <w:rPr>
          <w:rFonts w:ascii="Arial" w:eastAsia="Times New Roman" w:hAnsi="Arial" w:cs="Arial"/>
          <w:sz w:val="24"/>
          <w:szCs w:val="24"/>
        </w:rPr>
      </w:pPr>
      <w:r w:rsidRPr="000B1E0B">
        <w:rPr>
          <w:rFonts w:ascii="Arial" w:eastAsia="Times New Roman" w:hAnsi="Arial" w:cs="Arial"/>
          <w:sz w:val="24"/>
          <w:szCs w:val="24"/>
        </w:rPr>
        <w:t xml:space="preserve">La </w:t>
      </w:r>
      <w:r w:rsidR="00E845EC" w:rsidRPr="000B1E0B">
        <w:rPr>
          <w:rFonts w:ascii="Arial" w:eastAsia="Times New Roman" w:hAnsi="Arial" w:cs="Arial"/>
          <w:sz w:val="24"/>
          <w:szCs w:val="24"/>
        </w:rPr>
        <w:t>E</w:t>
      </w:r>
      <w:r w:rsidRPr="000B1E0B">
        <w:rPr>
          <w:rFonts w:ascii="Arial" w:eastAsia="Times New Roman" w:hAnsi="Arial" w:cs="Arial"/>
          <w:sz w:val="24"/>
          <w:szCs w:val="24"/>
        </w:rPr>
        <w:t xml:space="preserve">mpresa de </w:t>
      </w:r>
      <w:r w:rsidR="00D6522D">
        <w:rPr>
          <w:rFonts w:ascii="Arial" w:eastAsia="Times New Roman" w:hAnsi="Arial" w:cs="Arial"/>
          <w:sz w:val="24"/>
          <w:szCs w:val="24"/>
        </w:rPr>
        <w:t>Comercio con un plan de Circulación M</w:t>
      </w:r>
      <w:r w:rsidRPr="000B1E0B">
        <w:rPr>
          <w:rFonts w:ascii="Arial" w:eastAsia="Times New Roman" w:hAnsi="Arial" w:cs="Arial"/>
          <w:sz w:val="24"/>
          <w:szCs w:val="24"/>
        </w:rPr>
        <w:t>ercantil hasta mayo de 219454.100 pesos</w:t>
      </w:r>
      <w:r w:rsidR="00567F3E" w:rsidRPr="000B1E0B">
        <w:rPr>
          <w:rFonts w:ascii="Arial" w:eastAsia="Times New Roman" w:hAnsi="Arial" w:cs="Arial"/>
          <w:sz w:val="24"/>
          <w:szCs w:val="24"/>
        </w:rPr>
        <w:t xml:space="preserve"> </w:t>
      </w:r>
      <w:r w:rsidRPr="000B1E0B">
        <w:rPr>
          <w:rFonts w:ascii="Arial" w:eastAsia="Times New Roman" w:hAnsi="Arial" w:cs="Arial"/>
          <w:sz w:val="24"/>
          <w:szCs w:val="24"/>
        </w:rPr>
        <w:t xml:space="preserve">sobre cumple un real de 256627.400 para un 117% se han tomado para el </w:t>
      </w:r>
      <w:r w:rsidRPr="000B1E0B">
        <w:rPr>
          <w:rFonts w:ascii="Arial" w:eastAsia="Times New Roman" w:hAnsi="Arial" w:cs="Arial"/>
          <w:sz w:val="24"/>
          <w:szCs w:val="24"/>
        </w:rPr>
        <w:lastRenderedPageBreak/>
        <w:t>cumplimiento acciones como las compra-ventas a nuevos actores económicos, la auto gestión propia de las UEB además de las ventas del arroz controlado liberado en 5 puntos de ventas en varias unidades dentro de la ciudad.</w:t>
      </w:r>
    </w:p>
    <w:p w14:paraId="6D3A299C" w14:textId="77777777" w:rsidR="0022413D" w:rsidRPr="000B1E0B" w:rsidRDefault="0022413D" w:rsidP="0022413D">
      <w:pPr>
        <w:spacing w:after="0" w:line="276" w:lineRule="auto"/>
        <w:jc w:val="both"/>
        <w:rPr>
          <w:rFonts w:ascii="Arial" w:eastAsia="Times New Roman" w:hAnsi="Arial" w:cs="Arial"/>
          <w:sz w:val="24"/>
          <w:szCs w:val="24"/>
        </w:rPr>
      </w:pPr>
    </w:p>
    <w:p w14:paraId="6B5B298D" w14:textId="77777777" w:rsidR="00F06C4F" w:rsidRPr="000B1E0B" w:rsidRDefault="0022413D" w:rsidP="00F06C4F">
      <w:pPr>
        <w:spacing w:after="0" w:line="276" w:lineRule="auto"/>
        <w:jc w:val="both"/>
        <w:rPr>
          <w:rFonts w:ascii="Arial" w:eastAsia="Times New Roman" w:hAnsi="Arial" w:cs="Arial"/>
          <w:sz w:val="24"/>
          <w:szCs w:val="24"/>
        </w:rPr>
      </w:pPr>
      <w:r w:rsidRPr="000B1E0B">
        <w:rPr>
          <w:rFonts w:ascii="Arial" w:eastAsia="Times New Roman" w:hAnsi="Arial" w:cs="Arial"/>
          <w:sz w:val="24"/>
          <w:szCs w:val="24"/>
        </w:rPr>
        <w:t>Teniendo en cuenta que el plan anual es amplio para el año se continúa trabajando bajo las afectaciones reales que ha venido presentando la canasta básica familiar y su distribución en el país con el esfuerzo reconocido a la máxima dirección del país que trabaja intensamente en lograr estabilizar la misma.</w:t>
      </w:r>
      <w:r w:rsidR="00F06C4F" w:rsidRPr="000B1E0B">
        <w:rPr>
          <w:rFonts w:ascii="Arial" w:eastAsia="Times New Roman" w:hAnsi="Arial" w:cs="Arial"/>
          <w:sz w:val="24"/>
          <w:szCs w:val="24"/>
        </w:rPr>
        <w:t xml:space="preserve"> </w:t>
      </w:r>
    </w:p>
    <w:p w14:paraId="2355E502" w14:textId="77777777" w:rsidR="00F06C4F" w:rsidRPr="000B1E0B" w:rsidRDefault="00F06C4F" w:rsidP="00F06C4F">
      <w:pPr>
        <w:spacing w:after="0" w:line="276" w:lineRule="auto"/>
        <w:jc w:val="both"/>
        <w:rPr>
          <w:rFonts w:ascii="Arial" w:eastAsia="Times New Roman" w:hAnsi="Arial" w:cs="Arial"/>
          <w:sz w:val="24"/>
          <w:szCs w:val="24"/>
        </w:rPr>
      </w:pPr>
    </w:p>
    <w:p w14:paraId="313F4F06" w14:textId="77777777" w:rsidR="00F06C4F" w:rsidRPr="000B1E0B" w:rsidRDefault="00F06C4F" w:rsidP="00F06C4F">
      <w:pPr>
        <w:spacing w:after="0" w:line="276" w:lineRule="auto"/>
        <w:jc w:val="both"/>
        <w:rPr>
          <w:rFonts w:ascii="Arial" w:eastAsia="Times New Roman" w:hAnsi="Arial" w:cs="Arial"/>
          <w:sz w:val="24"/>
          <w:szCs w:val="24"/>
        </w:rPr>
      </w:pPr>
      <w:r w:rsidRPr="000B1E0B">
        <w:rPr>
          <w:rFonts w:ascii="Arial" w:eastAsia="Times New Roman" w:hAnsi="Arial" w:cs="Arial"/>
          <w:sz w:val="24"/>
          <w:szCs w:val="24"/>
        </w:rPr>
        <w:t xml:space="preserve">La cantidad de trabajadores responde a 947 plazas y cubiertas 834 para un 88 % con un salario anual de 31,979.20 </w:t>
      </w:r>
      <w:r w:rsidR="00D6522D">
        <w:rPr>
          <w:rFonts w:ascii="Arial" w:eastAsia="Times New Roman" w:hAnsi="Arial" w:cs="Arial"/>
          <w:sz w:val="24"/>
          <w:szCs w:val="24"/>
        </w:rPr>
        <w:t>m</w:t>
      </w:r>
      <w:r w:rsidRPr="000B1E0B">
        <w:rPr>
          <w:rFonts w:ascii="Arial" w:eastAsia="Times New Roman" w:hAnsi="Arial" w:cs="Arial"/>
          <w:sz w:val="24"/>
          <w:szCs w:val="24"/>
        </w:rPr>
        <w:t>illones de pesos con un plan hasta mayo de 13.170.7 millones de pesos y un real de 12.669.9 millones de pesos para el 95% sin pagar utilidades indicador que se deteriorara al pagar 1.6 millones de pesos a los trabajadores.</w:t>
      </w:r>
    </w:p>
    <w:p w14:paraId="64C77617" w14:textId="77777777" w:rsidR="00F06C4F" w:rsidRPr="000B1E0B" w:rsidRDefault="00F06C4F" w:rsidP="00F06C4F">
      <w:pPr>
        <w:spacing w:after="0" w:line="276" w:lineRule="auto"/>
        <w:jc w:val="both"/>
        <w:rPr>
          <w:rFonts w:ascii="Arial" w:eastAsia="Times New Roman" w:hAnsi="Arial" w:cs="Arial"/>
          <w:sz w:val="24"/>
          <w:szCs w:val="24"/>
        </w:rPr>
      </w:pPr>
    </w:p>
    <w:p w14:paraId="530A332F" w14:textId="77777777" w:rsidR="00F06C4F" w:rsidRPr="000B1E0B" w:rsidRDefault="00F06C4F" w:rsidP="00F06C4F">
      <w:pPr>
        <w:spacing w:after="0" w:line="276" w:lineRule="auto"/>
        <w:jc w:val="both"/>
        <w:rPr>
          <w:rFonts w:ascii="Arial" w:eastAsia="Times New Roman" w:hAnsi="Arial" w:cs="Arial"/>
          <w:sz w:val="24"/>
          <w:szCs w:val="24"/>
        </w:rPr>
      </w:pPr>
      <w:r w:rsidRPr="000B1E0B">
        <w:rPr>
          <w:rFonts w:ascii="Arial" w:eastAsia="Times New Roman" w:hAnsi="Arial" w:cs="Arial"/>
          <w:sz w:val="24"/>
          <w:szCs w:val="24"/>
        </w:rPr>
        <w:t>Dentro de los conceptos que no se cumplen esta la venta de cigarros y los materiales de construcción destinado a subsidios.</w:t>
      </w:r>
    </w:p>
    <w:p w14:paraId="495A8251" w14:textId="77777777" w:rsidR="0022413D" w:rsidRPr="000B1E0B" w:rsidRDefault="0022413D" w:rsidP="0022413D">
      <w:pPr>
        <w:spacing w:after="0" w:line="276" w:lineRule="auto"/>
        <w:jc w:val="both"/>
        <w:rPr>
          <w:rFonts w:ascii="Arial" w:eastAsia="Times New Roman" w:hAnsi="Arial" w:cs="Arial"/>
          <w:sz w:val="24"/>
          <w:szCs w:val="24"/>
        </w:rPr>
      </w:pPr>
    </w:p>
    <w:p w14:paraId="30463B03" w14:textId="77777777" w:rsidR="00D313D9" w:rsidRPr="000B1E0B" w:rsidRDefault="00DE31B9" w:rsidP="009F017A">
      <w:pPr>
        <w:spacing w:after="0" w:line="276" w:lineRule="auto"/>
        <w:jc w:val="both"/>
        <w:rPr>
          <w:rFonts w:ascii="Arial" w:eastAsia="Times New Roman" w:hAnsi="Arial" w:cs="Arial"/>
          <w:sz w:val="24"/>
          <w:szCs w:val="24"/>
        </w:rPr>
      </w:pPr>
      <w:r w:rsidRPr="000B1E0B">
        <w:rPr>
          <w:rFonts w:ascii="Arial" w:eastAsia="Times New Roman" w:hAnsi="Arial" w:cs="Arial"/>
          <w:sz w:val="24"/>
          <w:szCs w:val="24"/>
        </w:rPr>
        <w:t xml:space="preserve">En el cumplimiento </w:t>
      </w:r>
      <w:r w:rsidR="002765B4" w:rsidRPr="000B1E0B">
        <w:rPr>
          <w:rFonts w:ascii="Arial" w:eastAsia="Times New Roman" w:hAnsi="Arial" w:cs="Arial"/>
          <w:sz w:val="24"/>
          <w:szCs w:val="24"/>
        </w:rPr>
        <w:t xml:space="preserve">de </w:t>
      </w:r>
      <w:r w:rsidRPr="000B1E0B">
        <w:rPr>
          <w:rFonts w:ascii="Arial" w:eastAsia="Times New Roman" w:hAnsi="Arial" w:cs="Arial"/>
          <w:sz w:val="24"/>
          <w:szCs w:val="24"/>
        </w:rPr>
        <w:t>l</w:t>
      </w:r>
      <w:r w:rsidR="00FC2F5D" w:rsidRPr="000B1E0B">
        <w:rPr>
          <w:rFonts w:ascii="Arial" w:eastAsia="Times New Roman" w:hAnsi="Arial" w:cs="Arial"/>
          <w:sz w:val="24"/>
          <w:szCs w:val="24"/>
        </w:rPr>
        <w:t xml:space="preserve">os indicadores </w:t>
      </w:r>
      <w:r w:rsidR="00067330" w:rsidRPr="000B1E0B">
        <w:rPr>
          <w:rFonts w:ascii="Arial" w:eastAsia="Times New Roman" w:hAnsi="Arial" w:cs="Arial"/>
          <w:sz w:val="24"/>
          <w:szCs w:val="24"/>
        </w:rPr>
        <w:t>d</w:t>
      </w:r>
      <w:r w:rsidR="00FC2F5D" w:rsidRPr="000B1E0B">
        <w:rPr>
          <w:rFonts w:ascii="Arial" w:eastAsia="Times New Roman" w:hAnsi="Arial" w:cs="Arial"/>
          <w:sz w:val="24"/>
          <w:szCs w:val="24"/>
        </w:rPr>
        <w:t xml:space="preserve">irectivos Ventas </w:t>
      </w:r>
      <w:r w:rsidR="00067330" w:rsidRPr="000B1E0B">
        <w:rPr>
          <w:rFonts w:ascii="Arial" w:eastAsia="Times New Roman" w:hAnsi="Arial" w:cs="Arial"/>
          <w:sz w:val="24"/>
          <w:szCs w:val="24"/>
        </w:rPr>
        <w:t xml:space="preserve">Netas </w:t>
      </w:r>
      <w:r w:rsidR="008A276C" w:rsidRPr="000B1E0B">
        <w:rPr>
          <w:rFonts w:ascii="Arial" w:eastAsia="Times New Roman" w:hAnsi="Arial" w:cs="Arial"/>
          <w:sz w:val="24"/>
          <w:szCs w:val="24"/>
        </w:rPr>
        <w:t>del territorio</w:t>
      </w:r>
      <w:r w:rsidR="00FC2F5D" w:rsidRPr="000B1E0B">
        <w:rPr>
          <w:rFonts w:ascii="Arial" w:eastAsia="Times New Roman" w:hAnsi="Arial" w:cs="Arial"/>
          <w:sz w:val="24"/>
          <w:szCs w:val="24"/>
        </w:rPr>
        <w:t xml:space="preserve"> se cumplen al </w:t>
      </w:r>
      <w:r w:rsidR="008A276C" w:rsidRPr="000B1E0B">
        <w:rPr>
          <w:rFonts w:ascii="Arial" w:eastAsia="Times New Roman" w:hAnsi="Arial" w:cs="Arial"/>
          <w:sz w:val="24"/>
          <w:szCs w:val="24"/>
        </w:rPr>
        <w:t>238</w:t>
      </w:r>
      <w:r w:rsidR="00FC2F5D" w:rsidRPr="000B1E0B">
        <w:rPr>
          <w:rFonts w:ascii="Arial" w:eastAsia="Times New Roman" w:hAnsi="Arial" w:cs="Arial"/>
          <w:sz w:val="24"/>
          <w:szCs w:val="24"/>
        </w:rPr>
        <w:t>.</w:t>
      </w:r>
      <w:r w:rsidR="008A276C" w:rsidRPr="000B1E0B">
        <w:rPr>
          <w:rFonts w:ascii="Arial" w:eastAsia="Times New Roman" w:hAnsi="Arial" w:cs="Arial"/>
          <w:sz w:val="24"/>
          <w:szCs w:val="24"/>
        </w:rPr>
        <w:t>4</w:t>
      </w:r>
      <w:r w:rsidR="00FC2F5D" w:rsidRPr="000B1E0B">
        <w:rPr>
          <w:rFonts w:ascii="Arial" w:eastAsia="Times New Roman" w:hAnsi="Arial" w:cs="Arial"/>
          <w:sz w:val="24"/>
          <w:szCs w:val="24"/>
        </w:rPr>
        <w:t xml:space="preserve"> % </w:t>
      </w:r>
      <w:r w:rsidR="008A276C" w:rsidRPr="000B1E0B">
        <w:rPr>
          <w:rFonts w:ascii="Arial" w:eastAsia="Times New Roman" w:hAnsi="Arial" w:cs="Arial"/>
          <w:sz w:val="24"/>
          <w:szCs w:val="24"/>
        </w:rPr>
        <w:t xml:space="preserve">del cumplimiento del plan siendo ejecutados 21 </w:t>
      </w:r>
      <w:r w:rsidR="001B3A25" w:rsidRPr="000B1E0B">
        <w:rPr>
          <w:rFonts w:ascii="Arial" w:eastAsia="Times New Roman" w:hAnsi="Arial" w:cs="Arial"/>
          <w:sz w:val="24"/>
          <w:szCs w:val="24"/>
        </w:rPr>
        <w:t>millón</w:t>
      </w:r>
      <w:r w:rsidR="008A276C" w:rsidRPr="000B1E0B">
        <w:rPr>
          <w:rFonts w:ascii="Arial" w:eastAsia="Times New Roman" w:hAnsi="Arial" w:cs="Arial"/>
          <w:sz w:val="24"/>
          <w:szCs w:val="24"/>
        </w:rPr>
        <w:t xml:space="preserve"> 406mil 959.</w:t>
      </w:r>
      <w:r w:rsidR="00D313D9" w:rsidRPr="000B1E0B">
        <w:rPr>
          <w:rFonts w:ascii="Arial" w:eastAsia="Times New Roman" w:hAnsi="Arial" w:cs="Arial"/>
          <w:sz w:val="24"/>
          <w:szCs w:val="24"/>
        </w:rPr>
        <w:t xml:space="preserve">7 pesos que, aunque es un resultado positivo </w:t>
      </w:r>
      <w:r w:rsidR="003F3193" w:rsidRPr="000B1E0B">
        <w:rPr>
          <w:rFonts w:ascii="Arial" w:eastAsia="Times New Roman" w:hAnsi="Arial" w:cs="Arial"/>
          <w:sz w:val="24"/>
          <w:szCs w:val="24"/>
        </w:rPr>
        <w:t>q</w:t>
      </w:r>
      <w:r w:rsidR="00D313D9" w:rsidRPr="000B1E0B">
        <w:rPr>
          <w:rFonts w:ascii="Arial" w:eastAsia="Times New Roman" w:hAnsi="Arial" w:cs="Arial"/>
          <w:sz w:val="24"/>
          <w:szCs w:val="24"/>
        </w:rPr>
        <w:t xml:space="preserve">uedaron 17 empresas que no cumplieron el indicador de ellas con las mayores afectaciones derivadas de la compleja </w:t>
      </w:r>
      <w:r w:rsidR="003F3193" w:rsidRPr="000B1E0B">
        <w:rPr>
          <w:rFonts w:ascii="Arial" w:eastAsia="Times New Roman" w:hAnsi="Arial" w:cs="Arial"/>
          <w:sz w:val="24"/>
          <w:szCs w:val="24"/>
        </w:rPr>
        <w:t xml:space="preserve"> </w:t>
      </w:r>
      <w:r w:rsidR="00D313D9" w:rsidRPr="000B1E0B">
        <w:rPr>
          <w:rFonts w:ascii="Arial" w:eastAsia="Times New Roman" w:hAnsi="Arial" w:cs="Arial"/>
          <w:sz w:val="24"/>
          <w:szCs w:val="24"/>
        </w:rPr>
        <w:t>situación económica del país</w:t>
      </w:r>
      <w:r w:rsidR="00B7796C" w:rsidRPr="000B1E0B">
        <w:rPr>
          <w:rFonts w:ascii="Arial" w:eastAsia="Times New Roman" w:hAnsi="Arial" w:cs="Arial"/>
          <w:sz w:val="24"/>
          <w:szCs w:val="24"/>
        </w:rPr>
        <w:t xml:space="preserve"> estando estas en un 70 a 90 % del cumplimiento</w:t>
      </w:r>
      <w:r w:rsidR="003F3193" w:rsidRPr="000B1E0B">
        <w:rPr>
          <w:rFonts w:ascii="Arial" w:eastAsia="Times New Roman" w:hAnsi="Arial" w:cs="Arial"/>
          <w:sz w:val="24"/>
          <w:szCs w:val="24"/>
        </w:rPr>
        <w:t>, de estas de la subordinación local la Empresa de Transporte, Empresa de Producción d</w:t>
      </w:r>
      <w:r w:rsidR="00D6522D">
        <w:rPr>
          <w:rFonts w:ascii="Arial" w:eastAsia="Times New Roman" w:hAnsi="Arial" w:cs="Arial"/>
          <w:sz w:val="24"/>
          <w:szCs w:val="24"/>
        </w:rPr>
        <w:t xml:space="preserve">e Materiales de la Construcción y </w:t>
      </w:r>
      <w:r w:rsidR="003F3193" w:rsidRPr="000B1E0B">
        <w:rPr>
          <w:rFonts w:ascii="Arial" w:eastAsia="Times New Roman" w:hAnsi="Arial" w:cs="Arial"/>
          <w:sz w:val="24"/>
          <w:szCs w:val="24"/>
        </w:rPr>
        <w:t xml:space="preserve"> Empresa de la Construcción</w:t>
      </w:r>
      <w:r w:rsidR="00D6522D">
        <w:rPr>
          <w:rFonts w:ascii="Arial" w:eastAsia="Times New Roman" w:hAnsi="Arial" w:cs="Arial"/>
          <w:sz w:val="24"/>
          <w:szCs w:val="24"/>
        </w:rPr>
        <w:t>.</w:t>
      </w:r>
      <w:r w:rsidR="003F3193" w:rsidRPr="000B1E0B">
        <w:rPr>
          <w:rFonts w:ascii="Arial" w:eastAsia="Times New Roman" w:hAnsi="Arial" w:cs="Arial"/>
          <w:sz w:val="24"/>
          <w:szCs w:val="24"/>
        </w:rPr>
        <w:t xml:space="preserve">  </w:t>
      </w:r>
    </w:p>
    <w:p w14:paraId="1152B6E9" w14:textId="77777777" w:rsidR="003F3193" w:rsidRPr="000B1E0B" w:rsidRDefault="003F3193" w:rsidP="009F017A">
      <w:pPr>
        <w:spacing w:after="0" w:line="276" w:lineRule="auto"/>
        <w:jc w:val="both"/>
        <w:rPr>
          <w:rFonts w:ascii="Arial" w:eastAsia="Times New Roman" w:hAnsi="Arial" w:cs="Arial"/>
          <w:sz w:val="24"/>
          <w:szCs w:val="24"/>
        </w:rPr>
      </w:pPr>
    </w:p>
    <w:p w14:paraId="2D3FD3CD" w14:textId="77777777" w:rsidR="009B7638" w:rsidRPr="000B1E0B" w:rsidRDefault="00B7796C" w:rsidP="009F017A">
      <w:pPr>
        <w:spacing w:after="0" w:line="276" w:lineRule="auto"/>
        <w:jc w:val="both"/>
        <w:rPr>
          <w:rFonts w:ascii="Arial" w:eastAsia="Times New Roman" w:hAnsi="Arial" w:cs="Arial"/>
          <w:sz w:val="24"/>
          <w:szCs w:val="24"/>
        </w:rPr>
      </w:pPr>
      <w:r w:rsidRPr="000B1E0B">
        <w:rPr>
          <w:rFonts w:ascii="Arial" w:eastAsia="Times New Roman" w:hAnsi="Arial" w:cs="Arial"/>
          <w:sz w:val="24"/>
          <w:szCs w:val="24"/>
        </w:rPr>
        <w:t xml:space="preserve">Al </w:t>
      </w:r>
      <w:r w:rsidR="00580CBB" w:rsidRPr="000B1E0B">
        <w:rPr>
          <w:rFonts w:ascii="Arial" w:eastAsia="Times New Roman" w:hAnsi="Arial" w:cs="Arial"/>
          <w:sz w:val="24"/>
          <w:szCs w:val="24"/>
        </w:rPr>
        <w:t>respecto del</w:t>
      </w:r>
      <w:r w:rsidRPr="000B1E0B">
        <w:rPr>
          <w:rFonts w:ascii="Arial" w:eastAsia="Times New Roman" w:hAnsi="Arial" w:cs="Arial"/>
          <w:sz w:val="24"/>
          <w:szCs w:val="24"/>
        </w:rPr>
        <w:t xml:space="preserve"> resultado neto de la utilidad antes del impuesto se comportó al 112.1 </w:t>
      </w:r>
      <w:r w:rsidR="00543BD6" w:rsidRPr="000B1E0B">
        <w:rPr>
          <w:rFonts w:ascii="Arial" w:eastAsia="Times New Roman" w:hAnsi="Arial" w:cs="Arial"/>
          <w:sz w:val="24"/>
          <w:szCs w:val="24"/>
        </w:rPr>
        <w:t>% con</w:t>
      </w:r>
      <w:r w:rsidRPr="000B1E0B">
        <w:rPr>
          <w:rFonts w:ascii="Arial" w:eastAsia="Times New Roman" w:hAnsi="Arial" w:cs="Arial"/>
          <w:sz w:val="24"/>
          <w:szCs w:val="24"/>
        </w:rPr>
        <w:t xml:space="preserve"> respecto a su plan de manera </w:t>
      </w:r>
      <w:r w:rsidR="00543BD6" w:rsidRPr="000B1E0B">
        <w:rPr>
          <w:rFonts w:ascii="Arial" w:eastAsia="Times New Roman" w:hAnsi="Arial" w:cs="Arial"/>
          <w:sz w:val="24"/>
          <w:szCs w:val="24"/>
        </w:rPr>
        <w:t>general con</w:t>
      </w:r>
      <w:r w:rsidRPr="000B1E0B">
        <w:rPr>
          <w:rFonts w:ascii="Arial" w:eastAsia="Times New Roman" w:hAnsi="Arial" w:cs="Arial"/>
          <w:sz w:val="24"/>
          <w:szCs w:val="24"/>
        </w:rPr>
        <w:t xml:space="preserve"> una variación de 11 millones 087mil 600 </w:t>
      </w:r>
      <w:r w:rsidR="00D56372" w:rsidRPr="000B1E0B">
        <w:rPr>
          <w:rFonts w:ascii="Arial" w:eastAsia="Times New Roman" w:hAnsi="Arial" w:cs="Arial"/>
          <w:sz w:val="24"/>
          <w:szCs w:val="24"/>
        </w:rPr>
        <w:t>pesos, incumpliendo</w:t>
      </w:r>
      <w:r w:rsidR="0085284A" w:rsidRPr="000B1E0B">
        <w:rPr>
          <w:rFonts w:ascii="Arial" w:eastAsia="Times New Roman" w:hAnsi="Arial" w:cs="Arial"/>
          <w:sz w:val="24"/>
          <w:szCs w:val="24"/>
        </w:rPr>
        <w:t xml:space="preserve"> 12 empresas entre ellas</w:t>
      </w:r>
      <w:r w:rsidR="009B7638" w:rsidRPr="000B1E0B">
        <w:rPr>
          <w:rFonts w:ascii="Arial" w:eastAsia="Times New Roman" w:hAnsi="Arial" w:cs="Arial"/>
          <w:sz w:val="24"/>
          <w:szCs w:val="24"/>
        </w:rPr>
        <w:t>:</w:t>
      </w:r>
    </w:p>
    <w:p w14:paraId="04AD1A12" w14:textId="77777777" w:rsidR="009B7638" w:rsidRPr="000B1E0B" w:rsidRDefault="009B7638" w:rsidP="009F017A">
      <w:pPr>
        <w:spacing w:after="0" w:line="276" w:lineRule="auto"/>
        <w:jc w:val="both"/>
        <w:rPr>
          <w:rFonts w:ascii="Arial" w:eastAsia="Times New Roman" w:hAnsi="Arial" w:cs="Arial"/>
          <w:sz w:val="24"/>
          <w:szCs w:val="24"/>
        </w:rPr>
      </w:pPr>
    </w:p>
    <w:p w14:paraId="7FCDD9A9" w14:textId="77777777" w:rsidR="00B7796C" w:rsidRPr="000B1E0B" w:rsidRDefault="009B7638" w:rsidP="009F017A">
      <w:pPr>
        <w:spacing w:after="0" w:line="276" w:lineRule="auto"/>
        <w:jc w:val="both"/>
        <w:rPr>
          <w:rFonts w:ascii="Arial" w:eastAsia="Times New Roman" w:hAnsi="Arial" w:cs="Arial"/>
          <w:sz w:val="24"/>
          <w:szCs w:val="24"/>
        </w:rPr>
      </w:pPr>
      <w:r w:rsidRPr="000B1E0B">
        <w:rPr>
          <w:rFonts w:ascii="Arial" w:eastAsia="Times New Roman" w:hAnsi="Arial" w:cs="Arial"/>
          <w:sz w:val="24"/>
          <w:szCs w:val="24"/>
        </w:rPr>
        <w:t>P</w:t>
      </w:r>
      <w:r w:rsidR="00D6522D">
        <w:rPr>
          <w:rFonts w:ascii="Arial" w:eastAsia="Times New Roman" w:hAnsi="Arial" w:cs="Arial"/>
          <w:sz w:val="24"/>
          <w:szCs w:val="24"/>
        </w:rPr>
        <w:t>roducciones Varias 27.5 %, A</w:t>
      </w:r>
      <w:r w:rsidR="0085284A" w:rsidRPr="000B1E0B">
        <w:rPr>
          <w:rFonts w:ascii="Arial" w:eastAsia="Times New Roman" w:hAnsi="Arial" w:cs="Arial"/>
          <w:sz w:val="24"/>
          <w:szCs w:val="24"/>
        </w:rPr>
        <w:t xml:space="preserve">gropecuaria Arnaldo Ramírez 27.2 %, la empresa de Comercio 33.1%, Transporte </w:t>
      </w:r>
      <w:r w:rsidR="00D6522D">
        <w:rPr>
          <w:rFonts w:ascii="Arial" w:eastAsia="Times New Roman" w:hAnsi="Arial" w:cs="Arial"/>
          <w:sz w:val="24"/>
          <w:szCs w:val="24"/>
        </w:rPr>
        <w:t>23.5 %, Diseño e I</w:t>
      </w:r>
      <w:r w:rsidR="00AF59DC" w:rsidRPr="000B1E0B">
        <w:rPr>
          <w:rFonts w:ascii="Arial" w:eastAsia="Times New Roman" w:hAnsi="Arial" w:cs="Arial"/>
          <w:sz w:val="24"/>
          <w:szCs w:val="24"/>
        </w:rPr>
        <w:t xml:space="preserve">ngeniería 59.5%, Servicios </w:t>
      </w:r>
      <w:r w:rsidR="00D6522D">
        <w:rPr>
          <w:rFonts w:ascii="Arial" w:eastAsia="Times New Roman" w:hAnsi="Arial" w:cs="Arial"/>
          <w:sz w:val="24"/>
          <w:szCs w:val="24"/>
        </w:rPr>
        <w:t>Técnicos y P</w:t>
      </w:r>
      <w:r w:rsidR="00AF59DC" w:rsidRPr="000B1E0B">
        <w:rPr>
          <w:rFonts w:ascii="Arial" w:eastAsia="Times New Roman" w:hAnsi="Arial" w:cs="Arial"/>
          <w:sz w:val="24"/>
          <w:szCs w:val="24"/>
        </w:rPr>
        <w:t>e</w:t>
      </w:r>
      <w:r w:rsidR="00D6522D">
        <w:rPr>
          <w:rFonts w:ascii="Arial" w:eastAsia="Times New Roman" w:hAnsi="Arial" w:cs="Arial"/>
          <w:sz w:val="24"/>
          <w:szCs w:val="24"/>
        </w:rPr>
        <w:t>rsonales 58.9 % Construcción y Montaje 31.4 %, A</w:t>
      </w:r>
      <w:r w:rsidR="00AF59DC" w:rsidRPr="000B1E0B">
        <w:rPr>
          <w:rFonts w:ascii="Arial" w:eastAsia="Times New Roman" w:hAnsi="Arial" w:cs="Arial"/>
          <w:sz w:val="24"/>
          <w:szCs w:val="24"/>
        </w:rPr>
        <w:t>gro industrial MININT 27.2</w:t>
      </w:r>
      <w:r w:rsidRPr="000B1E0B">
        <w:rPr>
          <w:rFonts w:ascii="Arial" w:eastAsia="Times New Roman" w:hAnsi="Arial" w:cs="Arial"/>
          <w:sz w:val="24"/>
          <w:szCs w:val="24"/>
        </w:rPr>
        <w:t xml:space="preserve"> %</w:t>
      </w:r>
      <w:r w:rsidR="00AF59DC" w:rsidRPr="000B1E0B">
        <w:rPr>
          <w:rFonts w:ascii="Arial" w:eastAsia="Times New Roman" w:hAnsi="Arial" w:cs="Arial"/>
          <w:sz w:val="24"/>
          <w:szCs w:val="24"/>
        </w:rPr>
        <w:t xml:space="preserve">, Agro militar 71.3 %, Proyectos Hidráulicos 98.7 %, </w:t>
      </w:r>
      <w:proofErr w:type="spellStart"/>
      <w:r w:rsidR="00AF59DC" w:rsidRPr="000B1E0B">
        <w:rPr>
          <w:rFonts w:ascii="Arial" w:eastAsia="Times New Roman" w:hAnsi="Arial" w:cs="Arial"/>
          <w:sz w:val="24"/>
          <w:szCs w:val="24"/>
        </w:rPr>
        <w:t>Labiofan</w:t>
      </w:r>
      <w:proofErr w:type="spellEnd"/>
      <w:r w:rsidR="00AF59DC" w:rsidRPr="000B1E0B">
        <w:rPr>
          <w:rFonts w:ascii="Arial" w:eastAsia="Times New Roman" w:hAnsi="Arial" w:cs="Arial"/>
          <w:sz w:val="24"/>
          <w:szCs w:val="24"/>
        </w:rPr>
        <w:t xml:space="preserve"> </w:t>
      </w:r>
      <w:r w:rsidRPr="000B1E0B">
        <w:rPr>
          <w:rFonts w:ascii="Arial" w:eastAsia="Times New Roman" w:hAnsi="Arial" w:cs="Arial"/>
          <w:sz w:val="24"/>
          <w:szCs w:val="24"/>
        </w:rPr>
        <w:t xml:space="preserve">24.7 </w:t>
      </w:r>
      <w:r w:rsidR="004F205F" w:rsidRPr="000B1E0B">
        <w:rPr>
          <w:rFonts w:ascii="Arial" w:eastAsia="Times New Roman" w:hAnsi="Arial" w:cs="Arial"/>
          <w:sz w:val="24"/>
          <w:szCs w:val="24"/>
        </w:rPr>
        <w:t>%,</w:t>
      </w:r>
      <w:r w:rsidRPr="000B1E0B">
        <w:rPr>
          <w:rFonts w:ascii="Arial" w:eastAsia="Times New Roman" w:hAnsi="Arial" w:cs="Arial"/>
          <w:sz w:val="24"/>
          <w:szCs w:val="24"/>
        </w:rPr>
        <w:t xml:space="preserve"> Residuos </w:t>
      </w:r>
      <w:r w:rsidR="00D6522D">
        <w:rPr>
          <w:rFonts w:ascii="Arial" w:eastAsia="Times New Roman" w:hAnsi="Arial" w:cs="Arial"/>
          <w:sz w:val="24"/>
          <w:szCs w:val="24"/>
        </w:rPr>
        <w:t>S</w:t>
      </w:r>
      <w:r w:rsidRPr="000B1E0B">
        <w:rPr>
          <w:rFonts w:ascii="Arial" w:eastAsia="Times New Roman" w:hAnsi="Arial" w:cs="Arial"/>
          <w:sz w:val="24"/>
          <w:szCs w:val="24"/>
        </w:rPr>
        <w:t xml:space="preserve">ólidos </w:t>
      </w:r>
      <w:r w:rsidR="00D6522D">
        <w:rPr>
          <w:rFonts w:ascii="Arial" w:eastAsia="Times New Roman" w:hAnsi="Arial" w:cs="Arial"/>
          <w:sz w:val="24"/>
          <w:szCs w:val="24"/>
        </w:rPr>
        <w:t>Urbanos 81.5 % y</w:t>
      </w:r>
      <w:r w:rsidRPr="000B1E0B">
        <w:rPr>
          <w:rFonts w:ascii="Arial" w:eastAsia="Times New Roman" w:hAnsi="Arial" w:cs="Arial"/>
          <w:sz w:val="24"/>
          <w:szCs w:val="24"/>
        </w:rPr>
        <w:t xml:space="preserve"> Transporte Escolar. </w:t>
      </w:r>
    </w:p>
    <w:p w14:paraId="17242048" w14:textId="77777777" w:rsidR="00580CBB" w:rsidRPr="000B1E0B" w:rsidRDefault="00580CBB" w:rsidP="009F017A">
      <w:pPr>
        <w:spacing w:after="0" w:line="276" w:lineRule="auto"/>
        <w:jc w:val="both"/>
        <w:rPr>
          <w:rFonts w:ascii="Arial" w:eastAsia="Times New Roman" w:hAnsi="Arial" w:cs="Arial"/>
          <w:sz w:val="24"/>
          <w:szCs w:val="24"/>
        </w:rPr>
      </w:pPr>
    </w:p>
    <w:p w14:paraId="5FF7359B" w14:textId="77777777" w:rsidR="00275266" w:rsidRPr="000B1E0B" w:rsidRDefault="00580CBB" w:rsidP="009F017A">
      <w:pPr>
        <w:spacing w:after="0" w:line="276" w:lineRule="auto"/>
        <w:jc w:val="both"/>
        <w:rPr>
          <w:rFonts w:ascii="Arial" w:eastAsia="Times New Roman" w:hAnsi="Arial" w:cs="Arial"/>
          <w:sz w:val="24"/>
          <w:szCs w:val="24"/>
        </w:rPr>
      </w:pPr>
      <w:r w:rsidRPr="000B1E0B">
        <w:rPr>
          <w:rFonts w:ascii="Arial" w:eastAsia="Times New Roman" w:hAnsi="Arial" w:cs="Arial"/>
          <w:sz w:val="24"/>
          <w:szCs w:val="24"/>
        </w:rPr>
        <w:t xml:space="preserve">La </w:t>
      </w:r>
      <w:r w:rsidR="00275266" w:rsidRPr="000B1E0B">
        <w:rPr>
          <w:rFonts w:ascii="Arial" w:eastAsia="Times New Roman" w:hAnsi="Arial" w:cs="Arial"/>
          <w:sz w:val="24"/>
          <w:szCs w:val="24"/>
        </w:rPr>
        <w:t>correlación del</w:t>
      </w:r>
      <w:r w:rsidRPr="000B1E0B">
        <w:rPr>
          <w:rFonts w:ascii="Arial" w:eastAsia="Times New Roman" w:hAnsi="Arial" w:cs="Arial"/>
          <w:sz w:val="24"/>
          <w:szCs w:val="24"/>
        </w:rPr>
        <w:t xml:space="preserve"> Salario/productividad se </w:t>
      </w:r>
      <w:r w:rsidR="00275266" w:rsidRPr="000B1E0B">
        <w:rPr>
          <w:rFonts w:ascii="Arial" w:eastAsia="Times New Roman" w:hAnsi="Arial" w:cs="Arial"/>
          <w:sz w:val="24"/>
          <w:szCs w:val="24"/>
        </w:rPr>
        <w:t>comportó en</w:t>
      </w:r>
      <w:r w:rsidRPr="000B1E0B">
        <w:rPr>
          <w:rFonts w:ascii="Arial" w:eastAsia="Times New Roman" w:hAnsi="Arial" w:cs="Arial"/>
          <w:sz w:val="24"/>
          <w:szCs w:val="24"/>
        </w:rPr>
        <w:t xml:space="preserve"> 0.98 </w:t>
      </w:r>
      <w:r w:rsidR="00275266" w:rsidRPr="000B1E0B">
        <w:rPr>
          <w:rFonts w:ascii="Arial" w:eastAsia="Times New Roman" w:hAnsi="Arial" w:cs="Arial"/>
          <w:sz w:val="24"/>
          <w:szCs w:val="24"/>
        </w:rPr>
        <w:t>incumpliendo este</w:t>
      </w:r>
      <w:r w:rsidRPr="000B1E0B">
        <w:rPr>
          <w:rFonts w:ascii="Arial" w:eastAsia="Times New Roman" w:hAnsi="Arial" w:cs="Arial"/>
          <w:sz w:val="24"/>
          <w:szCs w:val="24"/>
        </w:rPr>
        <w:t xml:space="preserve"> indicador la empresa de </w:t>
      </w:r>
      <w:r w:rsidR="002A2CEA">
        <w:rPr>
          <w:rFonts w:ascii="Arial" w:eastAsia="Times New Roman" w:hAnsi="Arial" w:cs="Arial"/>
          <w:sz w:val="24"/>
          <w:szCs w:val="24"/>
        </w:rPr>
        <w:t>G</w:t>
      </w:r>
      <w:r w:rsidR="00275266" w:rsidRPr="000B1E0B">
        <w:rPr>
          <w:rFonts w:ascii="Arial" w:eastAsia="Times New Roman" w:hAnsi="Arial" w:cs="Arial"/>
          <w:sz w:val="24"/>
          <w:szCs w:val="24"/>
        </w:rPr>
        <w:t>astronomía con</w:t>
      </w:r>
      <w:r w:rsidR="004F205F" w:rsidRPr="000B1E0B">
        <w:rPr>
          <w:rFonts w:ascii="Arial" w:eastAsia="Times New Roman" w:hAnsi="Arial" w:cs="Arial"/>
          <w:sz w:val="24"/>
          <w:szCs w:val="24"/>
        </w:rPr>
        <w:t xml:space="preserve"> 2.69 y </w:t>
      </w:r>
      <w:proofErr w:type="spellStart"/>
      <w:r w:rsidR="002A2CEA">
        <w:rPr>
          <w:rFonts w:ascii="Arial" w:eastAsia="Times New Roman" w:hAnsi="Arial" w:cs="Arial"/>
          <w:sz w:val="24"/>
          <w:szCs w:val="24"/>
        </w:rPr>
        <w:t>L</w:t>
      </w:r>
      <w:r w:rsidR="004F205F" w:rsidRPr="000B1E0B">
        <w:rPr>
          <w:rFonts w:ascii="Arial" w:eastAsia="Times New Roman" w:hAnsi="Arial" w:cs="Arial"/>
          <w:sz w:val="24"/>
          <w:szCs w:val="24"/>
        </w:rPr>
        <w:t>abiofan</w:t>
      </w:r>
      <w:proofErr w:type="spellEnd"/>
      <w:r w:rsidR="004F205F" w:rsidRPr="000B1E0B">
        <w:rPr>
          <w:rFonts w:ascii="Arial" w:eastAsia="Times New Roman" w:hAnsi="Arial" w:cs="Arial"/>
          <w:sz w:val="24"/>
          <w:szCs w:val="24"/>
        </w:rPr>
        <w:t xml:space="preserve"> 1.18</w:t>
      </w:r>
      <w:r w:rsidR="00275266" w:rsidRPr="000B1E0B">
        <w:rPr>
          <w:rFonts w:ascii="Arial" w:eastAsia="Times New Roman" w:hAnsi="Arial" w:cs="Arial"/>
          <w:sz w:val="24"/>
          <w:szCs w:val="24"/>
        </w:rPr>
        <w:t>. El Salario Medio de forma</w:t>
      </w:r>
      <w:r w:rsidR="002A2CEA">
        <w:rPr>
          <w:rFonts w:ascii="Arial" w:eastAsia="Times New Roman" w:hAnsi="Arial" w:cs="Arial"/>
          <w:sz w:val="24"/>
          <w:szCs w:val="24"/>
        </w:rPr>
        <w:t xml:space="preserve"> general está por debajo de lo e</w:t>
      </w:r>
      <w:r w:rsidR="00275266" w:rsidRPr="000B1E0B">
        <w:rPr>
          <w:rFonts w:ascii="Arial" w:eastAsia="Times New Roman" w:hAnsi="Arial" w:cs="Arial"/>
          <w:sz w:val="24"/>
          <w:szCs w:val="24"/>
        </w:rPr>
        <w:t xml:space="preserve">stablecido en 3790.00 pesos, de este indicador </w:t>
      </w:r>
      <w:proofErr w:type="spellStart"/>
      <w:r w:rsidR="00D56372" w:rsidRPr="000B1E0B">
        <w:rPr>
          <w:rFonts w:ascii="Arial" w:eastAsia="Times New Roman" w:hAnsi="Arial" w:cs="Arial"/>
          <w:sz w:val="24"/>
          <w:szCs w:val="24"/>
        </w:rPr>
        <w:t>Labiofan</w:t>
      </w:r>
      <w:proofErr w:type="spellEnd"/>
      <w:r w:rsidR="00D56372" w:rsidRPr="000B1E0B">
        <w:rPr>
          <w:rFonts w:ascii="Arial" w:eastAsia="Times New Roman" w:hAnsi="Arial" w:cs="Arial"/>
          <w:sz w:val="24"/>
          <w:szCs w:val="24"/>
        </w:rPr>
        <w:t xml:space="preserve"> cierra</w:t>
      </w:r>
      <w:r w:rsidR="00275266" w:rsidRPr="000B1E0B">
        <w:rPr>
          <w:rFonts w:ascii="Arial" w:eastAsia="Times New Roman" w:hAnsi="Arial" w:cs="Arial"/>
          <w:sz w:val="24"/>
          <w:szCs w:val="24"/>
        </w:rPr>
        <w:t xml:space="preserve"> con un real de 4886.00 pesos y la UEB de Acopio y mercado d</w:t>
      </w:r>
      <w:r w:rsidR="002A2CEA">
        <w:rPr>
          <w:rFonts w:ascii="Arial" w:eastAsia="Times New Roman" w:hAnsi="Arial" w:cs="Arial"/>
          <w:sz w:val="24"/>
          <w:szCs w:val="24"/>
        </w:rPr>
        <w:t>e un plan de 2520.00 pesos cerró</w:t>
      </w:r>
      <w:r w:rsidR="00275266" w:rsidRPr="000B1E0B">
        <w:rPr>
          <w:rFonts w:ascii="Arial" w:eastAsia="Times New Roman" w:hAnsi="Arial" w:cs="Arial"/>
          <w:sz w:val="24"/>
          <w:szCs w:val="24"/>
        </w:rPr>
        <w:t xml:space="preserve"> con un salario medio real de 4</w:t>
      </w:r>
      <w:r w:rsidR="00E845EC" w:rsidRPr="000B1E0B">
        <w:rPr>
          <w:rFonts w:ascii="Arial" w:eastAsia="Times New Roman" w:hAnsi="Arial" w:cs="Arial"/>
          <w:sz w:val="24"/>
          <w:szCs w:val="24"/>
        </w:rPr>
        <w:t xml:space="preserve"> </w:t>
      </w:r>
      <w:r w:rsidR="00275266" w:rsidRPr="000B1E0B">
        <w:rPr>
          <w:rFonts w:ascii="Arial" w:eastAsia="Times New Roman" w:hAnsi="Arial" w:cs="Arial"/>
          <w:sz w:val="24"/>
          <w:szCs w:val="24"/>
        </w:rPr>
        <w:t>280.00 pesos</w:t>
      </w:r>
      <w:r w:rsidR="00D4615A" w:rsidRPr="000B1E0B">
        <w:rPr>
          <w:rFonts w:ascii="Arial" w:eastAsia="Times New Roman" w:hAnsi="Arial" w:cs="Arial"/>
          <w:sz w:val="24"/>
          <w:szCs w:val="24"/>
        </w:rPr>
        <w:t>.</w:t>
      </w:r>
    </w:p>
    <w:p w14:paraId="29D07824" w14:textId="77777777" w:rsidR="00275266" w:rsidRPr="000B1E0B" w:rsidRDefault="00275266" w:rsidP="009F017A">
      <w:pPr>
        <w:spacing w:after="0" w:line="276" w:lineRule="auto"/>
        <w:jc w:val="both"/>
        <w:rPr>
          <w:rFonts w:ascii="Arial" w:eastAsia="Times New Roman" w:hAnsi="Arial" w:cs="Arial"/>
          <w:sz w:val="24"/>
          <w:szCs w:val="24"/>
        </w:rPr>
      </w:pPr>
    </w:p>
    <w:p w14:paraId="3D9DC815" w14:textId="77777777" w:rsidR="002765B4" w:rsidRPr="000B1E0B" w:rsidRDefault="002A2CEA" w:rsidP="002765B4">
      <w:pPr>
        <w:autoSpaceDE w:val="0"/>
        <w:autoSpaceDN w:val="0"/>
        <w:adjustRightInd w:val="0"/>
        <w:spacing w:after="0" w:line="276"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La G</w:t>
      </w:r>
      <w:r w:rsidR="002765B4" w:rsidRPr="000B1E0B">
        <w:rPr>
          <w:rFonts w:ascii="Arial" w:eastAsia="Times New Roman" w:hAnsi="Arial" w:cs="Arial"/>
          <w:bCs/>
          <w:sz w:val="24"/>
          <w:szCs w:val="24"/>
          <w:lang w:eastAsia="es-ES"/>
        </w:rPr>
        <w:t>astronomía cumple sus ventas netas con un plan de 139.803.30 pesos y un real de 173.878.2 pesos para un 124 % siendo este un indicador positivo</w:t>
      </w:r>
      <w:r>
        <w:rPr>
          <w:rFonts w:ascii="Arial" w:eastAsia="Times New Roman" w:hAnsi="Arial" w:cs="Arial"/>
          <w:bCs/>
          <w:sz w:val="24"/>
          <w:szCs w:val="24"/>
          <w:lang w:eastAsia="es-ES"/>
        </w:rPr>
        <w:t>,</w:t>
      </w:r>
      <w:r w:rsidR="002765B4" w:rsidRPr="000B1E0B">
        <w:rPr>
          <w:rFonts w:ascii="Arial" w:eastAsia="Times New Roman" w:hAnsi="Arial" w:cs="Arial"/>
          <w:bCs/>
          <w:sz w:val="24"/>
          <w:szCs w:val="24"/>
          <w:lang w:eastAsia="es-ES"/>
        </w:rPr>
        <w:t xml:space="preserve"> es válid</w:t>
      </w:r>
      <w:r>
        <w:rPr>
          <w:rFonts w:ascii="Arial" w:eastAsia="Times New Roman" w:hAnsi="Arial" w:cs="Arial"/>
          <w:bCs/>
          <w:sz w:val="24"/>
          <w:szCs w:val="24"/>
          <w:lang w:eastAsia="es-ES"/>
        </w:rPr>
        <w:t>o aclarar que se ha perdido la Gastronomía Popular T</w:t>
      </w:r>
      <w:r w:rsidR="002765B4" w:rsidRPr="000B1E0B">
        <w:rPr>
          <w:rFonts w:ascii="Arial" w:eastAsia="Times New Roman" w:hAnsi="Arial" w:cs="Arial"/>
          <w:bCs/>
          <w:sz w:val="24"/>
          <w:szCs w:val="24"/>
          <w:lang w:eastAsia="es-ES"/>
        </w:rPr>
        <w:t xml:space="preserve">radicional ya que es muy poca las ofertas de los alimentos ligeros por la propia afectación en los suministros de varios renglones para esta actividad. Hoy se está dando servicio de comidas elaboradas que le genera mayores </w:t>
      </w:r>
      <w:r w:rsidR="002765B4" w:rsidRPr="000B1E0B">
        <w:rPr>
          <w:rFonts w:ascii="Arial" w:eastAsia="Times New Roman" w:hAnsi="Arial" w:cs="Arial"/>
          <w:bCs/>
          <w:sz w:val="24"/>
          <w:szCs w:val="24"/>
          <w:lang w:eastAsia="es-ES"/>
        </w:rPr>
        <w:lastRenderedPageBreak/>
        <w:t xml:space="preserve">ingresos distribuyéndose por todas las demarcaciones de los </w:t>
      </w:r>
      <w:r>
        <w:rPr>
          <w:rFonts w:ascii="Arial" w:eastAsia="Times New Roman" w:hAnsi="Arial" w:cs="Arial"/>
          <w:bCs/>
          <w:sz w:val="24"/>
          <w:szCs w:val="24"/>
          <w:lang w:eastAsia="es-ES"/>
        </w:rPr>
        <w:t>Consejos Populares y barrios v</w:t>
      </w:r>
      <w:r w:rsidR="002765B4" w:rsidRPr="000B1E0B">
        <w:rPr>
          <w:rFonts w:ascii="Arial" w:eastAsia="Times New Roman" w:hAnsi="Arial" w:cs="Arial"/>
          <w:bCs/>
          <w:sz w:val="24"/>
          <w:szCs w:val="24"/>
          <w:lang w:eastAsia="es-ES"/>
        </w:rPr>
        <w:t>ulnerables.</w:t>
      </w:r>
    </w:p>
    <w:p w14:paraId="6911A0A6" w14:textId="77777777" w:rsidR="00F87A68" w:rsidRPr="000B1E0B" w:rsidRDefault="00F87A68" w:rsidP="002765B4">
      <w:pPr>
        <w:autoSpaceDE w:val="0"/>
        <w:autoSpaceDN w:val="0"/>
        <w:adjustRightInd w:val="0"/>
        <w:spacing w:after="0" w:line="276" w:lineRule="auto"/>
        <w:jc w:val="both"/>
        <w:rPr>
          <w:rFonts w:ascii="Arial" w:eastAsia="Times New Roman" w:hAnsi="Arial" w:cs="Arial"/>
          <w:bCs/>
          <w:sz w:val="24"/>
          <w:szCs w:val="24"/>
          <w:lang w:eastAsia="es-ES"/>
        </w:rPr>
      </w:pPr>
    </w:p>
    <w:p w14:paraId="644CE408" w14:textId="77777777" w:rsidR="002765B4" w:rsidRPr="000B1E0B" w:rsidRDefault="002765B4" w:rsidP="002765B4">
      <w:pPr>
        <w:autoSpaceDE w:val="0"/>
        <w:autoSpaceDN w:val="0"/>
        <w:adjustRightInd w:val="0"/>
        <w:spacing w:after="0" w:line="276" w:lineRule="auto"/>
        <w:jc w:val="both"/>
        <w:rPr>
          <w:rFonts w:ascii="Arial" w:eastAsia="Times New Roman" w:hAnsi="Arial" w:cs="Arial"/>
          <w:bCs/>
          <w:sz w:val="24"/>
          <w:szCs w:val="24"/>
          <w:lang w:eastAsia="es-ES"/>
        </w:rPr>
      </w:pPr>
      <w:r w:rsidRPr="000B1E0B">
        <w:rPr>
          <w:rFonts w:ascii="Arial" w:eastAsia="Times New Roman" w:hAnsi="Arial" w:cs="Arial"/>
          <w:bCs/>
          <w:sz w:val="24"/>
          <w:szCs w:val="24"/>
          <w:lang w:eastAsia="es-ES"/>
        </w:rPr>
        <w:t xml:space="preserve">UEB Mercado </w:t>
      </w:r>
      <w:r w:rsidR="000B1E0B" w:rsidRPr="000B1E0B">
        <w:rPr>
          <w:rFonts w:ascii="Arial" w:eastAsia="Times New Roman" w:hAnsi="Arial" w:cs="Arial"/>
          <w:bCs/>
          <w:sz w:val="24"/>
          <w:szCs w:val="24"/>
          <w:lang w:eastAsia="es-ES"/>
        </w:rPr>
        <w:t>A</w:t>
      </w:r>
      <w:r w:rsidRPr="000B1E0B">
        <w:rPr>
          <w:rFonts w:ascii="Arial" w:eastAsia="Times New Roman" w:hAnsi="Arial" w:cs="Arial"/>
          <w:bCs/>
          <w:sz w:val="24"/>
          <w:szCs w:val="24"/>
          <w:lang w:eastAsia="es-ES"/>
        </w:rPr>
        <w:t xml:space="preserve">gropecuario sobre cumple las ventas con un plan de 14,500,517.0 de pesos un real de 35,989,311.4 de pesos para un 248.2 % principalmente este sobre </w:t>
      </w:r>
      <w:r w:rsidR="002A2CEA">
        <w:rPr>
          <w:rFonts w:ascii="Arial" w:eastAsia="Times New Roman" w:hAnsi="Arial" w:cs="Arial"/>
          <w:bCs/>
          <w:sz w:val="24"/>
          <w:szCs w:val="24"/>
          <w:lang w:eastAsia="es-ES"/>
        </w:rPr>
        <w:t>cumplimiento por las ventas de f</w:t>
      </w:r>
      <w:r w:rsidRPr="000B1E0B">
        <w:rPr>
          <w:rFonts w:ascii="Arial" w:eastAsia="Times New Roman" w:hAnsi="Arial" w:cs="Arial"/>
          <w:bCs/>
          <w:sz w:val="24"/>
          <w:szCs w:val="24"/>
          <w:lang w:eastAsia="es-ES"/>
        </w:rPr>
        <w:t>rijol y arroz, así como otros productos procesados.</w:t>
      </w:r>
    </w:p>
    <w:p w14:paraId="74D4FE0A" w14:textId="77777777" w:rsidR="00F87A68" w:rsidRPr="000B1E0B" w:rsidRDefault="00F87A68" w:rsidP="002765B4">
      <w:pPr>
        <w:autoSpaceDE w:val="0"/>
        <w:autoSpaceDN w:val="0"/>
        <w:adjustRightInd w:val="0"/>
        <w:spacing w:after="0" w:line="276" w:lineRule="auto"/>
        <w:jc w:val="both"/>
        <w:rPr>
          <w:rFonts w:ascii="Arial" w:eastAsia="Times New Roman" w:hAnsi="Arial" w:cs="Arial"/>
          <w:bCs/>
          <w:sz w:val="24"/>
          <w:szCs w:val="24"/>
          <w:lang w:eastAsia="es-ES"/>
        </w:rPr>
      </w:pPr>
    </w:p>
    <w:p w14:paraId="2A22BE7E" w14:textId="77777777" w:rsidR="002765B4" w:rsidRPr="000B1E0B" w:rsidRDefault="002765B4" w:rsidP="002765B4">
      <w:pPr>
        <w:autoSpaceDE w:val="0"/>
        <w:autoSpaceDN w:val="0"/>
        <w:adjustRightInd w:val="0"/>
        <w:spacing w:after="0" w:line="276" w:lineRule="auto"/>
        <w:jc w:val="both"/>
        <w:rPr>
          <w:rFonts w:ascii="Arial" w:eastAsia="Times New Roman" w:hAnsi="Arial" w:cs="Arial"/>
          <w:bCs/>
          <w:sz w:val="24"/>
          <w:szCs w:val="24"/>
          <w:lang w:eastAsia="es-ES"/>
        </w:rPr>
      </w:pPr>
      <w:r w:rsidRPr="000B1E0B">
        <w:rPr>
          <w:rFonts w:ascii="Arial" w:eastAsia="Times New Roman" w:hAnsi="Arial" w:cs="Arial"/>
          <w:bCs/>
          <w:sz w:val="24"/>
          <w:szCs w:val="24"/>
          <w:lang w:eastAsia="es-ES"/>
        </w:rPr>
        <w:t xml:space="preserve">En la transportación de cargas se incumplen las toneladas previstas en plan de 72.473 T para un real de 55.025 T para un 75 % dejándose de transportar unas 17,448 T por déficit del </w:t>
      </w:r>
      <w:r w:rsidR="007F549A">
        <w:rPr>
          <w:rFonts w:ascii="Arial" w:eastAsia="Times New Roman" w:hAnsi="Arial" w:cs="Arial"/>
          <w:bCs/>
          <w:sz w:val="24"/>
          <w:szCs w:val="24"/>
          <w:lang w:eastAsia="es-ES"/>
        </w:rPr>
        <w:t>combustible. La disponibilidad t</w:t>
      </w:r>
      <w:r w:rsidRPr="000B1E0B">
        <w:rPr>
          <w:rFonts w:ascii="Arial" w:eastAsia="Times New Roman" w:hAnsi="Arial" w:cs="Arial"/>
          <w:bCs/>
          <w:sz w:val="24"/>
          <w:szCs w:val="24"/>
          <w:lang w:eastAsia="es-ES"/>
        </w:rPr>
        <w:t xml:space="preserve">écnica de un plan de 142 vehículos solo 44 </w:t>
      </w:r>
      <w:r w:rsidR="007F549A" w:rsidRPr="000B1E0B">
        <w:rPr>
          <w:rFonts w:ascii="Arial" w:eastAsia="Times New Roman" w:hAnsi="Arial" w:cs="Arial"/>
          <w:bCs/>
          <w:sz w:val="24"/>
          <w:szCs w:val="24"/>
          <w:lang w:eastAsia="es-ES"/>
        </w:rPr>
        <w:t>estuvo</w:t>
      </w:r>
      <w:r w:rsidRPr="000B1E0B">
        <w:rPr>
          <w:rFonts w:ascii="Arial" w:eastAsia="Times New Roman" w:hAnsi="Arial" w:cs="Arial"/>
          <w:bCs/>
          <w:sz w:val="24"/>
          <w:szCs w:val="24"/>
          <w:lang w:eastAsia="es-ES"/>
        </w:rPr>
        <w:t xml:space="preserve"> aptos para un 31 %. Los Ómnibus Urbanos de un plan de pasajeros a trasportar</w:t>
      </w:r>
      <w:r w:rsidR="007F549A">
        <w:rPr>
          <w:rFonts w:ascii="Arial" w:eastAsia="Times New Roman" w:hAnsi="Arial" w:cs="Arial"/>
          <w:bCs/>
          <w:sz w:val="24"/>
          <w:szCs w:val="24"/>
          <w:lang w:eastAsia="es-ES"/>
        </w:rPr>
        <w:t xml:space="preserve"> </w:t>
      </w:r>
      <w:r w:rsidRPr="000B1E0B">
        <w:rPr>
          <w:rFonts w:ascii="Arial" w:eastAsia="Times New Roman" w:hAnsi="Arial" w:cs="Arial"/>
          <w:bCs/>
          <w:sz w:val="24"/>
          <w:szCs w:val="24"/>
          <w:lang w:eastAsia="es-ES"/>
        </w:rPr>
        <w:t>411.7 se incumplen en 112 menos par</w:t>
      </w:r>
      <w:r w:rsidR="00FB49E4">
        <w:rPr>
          <w:rFonts w:ascii="Arial" w:eastAsia="Times New Roman" w:hAnsi="Arial" w:cs="Arial"/>
          <w:bCs/>
          <w:sz w:val="24"/>
          <w:szCs w:val="24"/>
          <w:lang w:eastAsia="es-ES"/>
        </w:rPr>
        <w:t>a un 27.3% con un parque de 16 ómnibus p</w:t>
      </w:r>
      <w:r w:rsidRPr="000B1E0B">
        <w:rPr>
          <w:rFonts w:ascii="Arial" w:eastAsia="Times New Roman" w:hAnsi="Arial" w:cs="Arial"/>
          <w:bCs/>
          <w:sz w:val="24"/>
          <w:szCs w:val="24"/>
          <w:lang w:eastAsia="es-ES"/>
        </w:rPr>
        <w:t>úblicos solo trabajan 9.</w:t>
      </w:r>
    </w:p>
    <w:p w14:paraId="11F2C12B" w14:textId="77777777" w:rsidR="00FD033C" w:rsidRPr="000B1E0B" w:rsidRDefault="00FD033C" w:rsidP="009F017A">
      <w:pPr>
        <w:autoSpaceDE w:val="0"/>
        <w:autoSpaceDN w:val="0"/>
        <w:adjustRightInd w:val="0"/>
        <w:spacing w:after="0" w:line="276" w:lineRule="auto"/>
        <w:jc w:val="both"/>
        <w:rPr>
          <w:rFonts w:ascii="Arial" w:eastAsia="Times New Roman" w:hAnsi="Arial" w:cs="Arial"/>
          <w:bCs/>
          <w:sz w:val="24"/>
          <w:szCs w:val="24"/>
          <w:lang w:eastAsia="es-ES"/>
        </w:rPr>
      </w:pPr>
    </w:p>
    <w:p w14:paraId="28E9367C" w14:textId="77777777" w:rsidR="00623630" w:rsidRPr="000B1E0B" w:rsidRDefault="00623630" w:rsidP="009F017A">
      <w:pPr>
        <w:autoSpaceDE w:val="0"/>
        <w:autoSpaceDN w:val="0"/>
        <w:adjustRightInd w:val="0"/>
        <w:spacing w:after="0" w:line="276" w:lineRule="auto"/>
        <w:jc w:val="both"/>
        <w:rPr>
          <w:rFonts w:ascii="Arial" w:eastAsia="Times New Roman" w:hAnsi="Arial" w:cs="Arial"/>
          <w:bCs/>
          <w:sz w:val="24"/>
          <w:szCs w:val="24"/>
          <w:lang w:eastAsia="es-ES"/>
        </w:rPr>
      </w:pPr>
      <w:r w:rsidRPr="000B1E0B">
        <w:rPr>
          <w:rFonts w:ascii="Arial" w:eastAsia="Times New Roman" w:hAnsi="Arial" w:cs="Arial"/>
          <w:bCs/>
          <w:sz w:val="24"/>
          <w:szCs w:val="24"/>
          <w:lang w:eastAsia="es-ES"/>
        </w:rPr>
        <w:t xml:space="preserve">Los Proyectos de </w:t>
      </w:r>
      <w:r w:rsidR="00FB49E4">
        <w:rPr>
          <w:rFonts w:ascii="Arial" w:eastAsia="Times New Roman" w:hAnsi="Arial" w:cs="Arial"/>
          <w:bCs/>
          <w:sz w:val="24"/>
          <w:szCs w:val="24"/>
          <w:lang w:eastAsia="es-ES"/>
        </w:rPr>
        <w:t>D</w:t>
      </w:r>
      <w:r w:rsidRPr="000B1E0B">
        <w:rPr>
          <w:rFonts w:ascii="Arial" w:eastAsia="Times New Roman" w:hAnsi="Arial" w:cs="Arial"/>
          <w:bCs/>
          <w:sz w:val="24"/>
          <w:szCs w:val="24"/>
          <w:lang w:eastAsia="es-ES"/>
        </w:rPr>
        <w:t xml:space="preserve">esarrollo Local se captaron los ingresos del Agro </w:t>
      </w:r>
      <w:r w:rsidR="002439EB" w:rsidRPr="000B1E0B">
        <w:rPr>
          <w:rFonts w:ascii="Arial" w:eastAsia="Times New Roman" w:hAnsi="Arial" w:cs="Arial"/>
          <w:bCs/>
          <w:sz w:val="24"/>
          <w:szCs w:val="24"/>
          <w:lang w:eastAsia="es-ES"/>
        </w:rPr>
        <w:t>Industrial</w:t>
      </w:r>
      <w:r w:rsidRPr="000B1E0B">
        <w:rPr>
          <w:rFonts w:ascii="Arial" w:eastAsia="Times New Roman" w:hAnsi="Arial" w:cs="Arial"/>
          <w:bCs/>
          <w:sz w:val="24"/>
          <w:szCs w:val="24"/>
          <w:lang w:eastAsia="es-ES"/>
        </w:rPr>
        <w:t xml:space="preserve"> Anita con un total de ingresos de </w:t>
      </w:r>
      <w:r w:rsidR="002439EB" w:rsidRPr="000B1E0B">
        <w:rPr>
          <w:rFonts w:ascii="Arial" w:eastAsia="Times New Roman" w:hAnsi="Arial" w:cs="Arial"/>
          <w:bCs/>
          <w:sz w:val="24"/>
          <w:szCs w:val="24"/>
          <w:lang w:eastAsia="es-ES"/>
        </w:rPr>
        <w:t>3,085,715.90 pesos</w:t>
      </w:r>
      <w:r w:rsidRPr="000B1E0B">
        <w:rPr>
          <w:rFonts w:ascii="Arial" w:eastAsia="Times New Roman" w:hAnsi="Arial" w:cs="Arial"/>
          <w:bCs/>
          <w:sz w:val="24"/>
          <w:szCs w:val="24"/>
          <w:lang w:eastAsia="es-ES"/>
        </w:rPr>
        <w:t xml:space="preserve"> y sus gastos de 2,806,846.23 pesos y sus utilidades de 278,869.67 pesos. La </w:t>
      </w:r>
      <w:r w:rsidR="002439EB" w:rsidRPr="000B1E0B">
        <w:rPr>
          <w:rFonts w:ascii="Arial" w:eastAsia="Times New Roman" w:hAnsi="Arial" w:cs="Arial"/>
          <w:bCs/>
          <w:sz w:val="24"/>
          <w:szCs w:val="24"/>
          <w:lang w:eastAsia="es-ES"/>
        </w:rPr>
        <w:t>producción</w:t>
      </w:r>
      <w:r w:rsidRPr="000B1E0B">
        <w:rPr>
          <w:rFonts w:ascii="Arial" w:eastAsia="Times New Roman" w:hAnsi="Arial" w:cs="Arial"/>
          <w:bCs/>
          <w:sz w:val="24"/>
          <w:szCs w:val="24"/>
          <w:lang w:eastAsia="es-ES"/>
        </w:rPr>
        <w:t xml:space="preserve"> en proceso muestra un </w:t>
      </w:r>
      <w:r w:rsidR="002439EB" w:rsidRPr="000B1E0B">
        <w:rPr>
          <w:rFonts w:ascii="Arial" w:eastAsia="Times New Roman" w:hAnsi="Arial" w:cs="Arial"/>
          <w:bCs/>
          <w:sz w:val="24"/>
          <w:szCs w:val="24"/>
          <w:lang w:eastAsia="es-ES"/>
        </w:rPr>
        <w:t xml:space="preserve">monto de 1,414,064.33 pesos y una terminada detenida por tres meses de 39,600.00 pesos la que está en espera de poder ser </w:t>
      </w:r>
      <w:r w:rsidR="00383FE8" w:rsidRPr="000B1E0B">
        <w:rPr>
          <w:rFonts w:ascii="Arial" w:eastAsia="Times New Roman" w:hAnsi="Arial" w:cs="Arial"/>
          <w:bCs/>
          <w:sz w:val="24"/>
          <w:szCs w:val="24"/>
          <w:lang w:eastAsia="es-ES"/>
        </w:rPr>
        <w:t>vendida en</w:t>
      </w:r>
      <w:r w:rsidR="002439EB" w:rsidRPr="000B1E0B">
        <w:rPr>
          <w:rFonts w:ascii="Arial" w:eastAsia="Times New Roman" w:hAnsi="Arial" w:cs="Arial"/>
          <w:bCs/>
          <w:sz w:val="24"/>
          <w:szCs w:val="24"/>
          <w:lang w:eastAsia="es-ES"/>
        </w:rPr>
        <w:t xml:space="preserve"> el municipio de ser transportada.</w:t>
      </w:r>
    </w:p>
    <w:p w14:paraId="15DBFECD" w14:textId="77777777" w:rsidR="002439EB" w:rsidRPr="000B1E0B" w:rsidRDefault="002439EB" w:rsidP="009F017A">
      <w:pPr>
        <w:autoSpaceDE w:val="0"/>
        <w:autoSpaceDN w:val="0"/>
        <w:adjustRightInd w:val="0"/>
        <w:spacing w:after="0" w:line="276" w:lineRule="auto"/>
        <w:jc w:val="both"/>
        <w:rPr>
          <w:rFonts w:ascii="Arial" w:eastAsia="Times New Roman" w:hAnsi="Arial" w:cs="Arial"/>
          <w:bCs/>
          <w:sz w:val="24"/>
          <w:szCs w:val="24"/>
          <w:lang w:eastAsia="es-ES"/>
        </w:rPr>
      </w:pPr>
    </w:p>
    <w:p w14:paraId="33CACA73" w14:textId="77777777" w:rsidR="00B93063" w:rsidRPr="000B1E0B" w:rsidRDefault="002765B4" w:rsidP="0096667F">
      <w:pPr>
        <w:spacing w:line="276" w:lineRule="auto"/>
        <w:jc w:val="both"/>
        <w:rPr>
          <w:rFonts w:ascii="Arial" w:hAnsi="Arial" w:cs="Arial"/>
          <w:bCs/>
          <w:sz w:val="24"/>
          <w:szCs w:val="24"/>
          <w:lang w:val="es-MX" w:eastAsia="es-MX"/>
        </w:rPr>
      </w:pPr>
      <w:r w:rsidRPr="000B1E0B">
        <w:rPr>
          <w:rFonts w:ascii="Arial" w:eastAsia="Times New Roman" w:hAnsi="Arial" w:cs="Arial"/>
          <w:sz w:val="24"/>
          <w:szCs w:val="24"/>
          <w:lang w:eastAsia="es-ES"/>
        </w:rPr>
        <w:t xml:space="preserve">En </w:t>
      </w:r>
      <w:r w:rsidR="0096667F" w:rsidRPr="000B1E0B">
        <w:rPr>
          <w:rFonts w:ascii="Arial" w:eastAsia="Times New Roman" w:hAnsi="Arial" w:cs="Arial"/>
          <w:sz w:val="24"/>
          <w:szCs w:val="24"/>
          <w:lang w:eastAsia="es-ES"/>
        </w:rPr>
        <w:t xml:space="preserve">el cumplimiento de </w:t>
      </w:r>
      <w:r w:rsidR="00FB49E4">
        <w:rPr>
          <w:rFonts w:ascii="Arial" w:eastAsia="Times New Roman" w:hAnsi="Arial" w:cs="Arial"/>
          <w:sz w:val="24"/>
          <w:szCs w:val="24"/>
          <w:lang w:eastAsia="es-ES"/>
        </w:rPr>
        <w:t>ejecución del P</w:t>
      </w:r>
      <w:r w:rsidRPr="000B1E0B">
        <w:rPr>
          <w:rFonts w:ascii="Arial" w:eastAsia="Times New Roman" w:hAnsi="Arial" w:cs="Arial"/>
          <w:sz w:val="24"/>
          <w:szCs w:val="24"/>
          <w:lang w:eastAsia="es-ES"/>
        </w:rPr>
        <w:t xml:space="preserve">resupuesto </w:t>
      </w:r>
      <w:proofErr w:type="gramStart"/>
      <w:r w:rsidR="0096667F" w:rsidRPr="000B1E0B">
        <w:rPr>
          <w:rFonts w:ascii="Arial" w:eastAsia="Times New Roman" w:hAnsi="Arial" w:cs="Arial"/>
          <w:sz w:val="24"/>
          <w:szCs w:val="24"/>
          <w:lang w:eastAsia="es-ES"/>
        </w:rPr>
        <w:t xml:space="preserve">los </w:t>
      </w:r>
      <w:r w:rsidR="00A931B3" w:rsidRPr="000B1E0B">
        <w:rPr>
          <w:rFonts w:ascii="Arial" w:hAnsi="Arial" w:cs="Arial"/>
          <w:sz w:val="24"/>
          <w:szCs w:val="24"/>
        </w:rPr>
        <w:t xml:space="preserve">resultado </w:t>
      </w:r>
      <w:r w:rsidR="006D439D" w:rsidRPr="000B1E0B">
        <w:rPr>
          <w:rFonts w:ascii="Arial" w:hAnsi="Arial" w:cs="Arial"/>
          <w:sz w:val="24"/>
          <w:szCs w:val="24"/>
        </w:rPr>
        <w:t>presupuestario</w:t>
      </w:r>
      <w:proofErr w:type="gramEnd"/>
      <w:r w:rsidR="006D439D" w:rsidRPr="000B1E0B">
        <w:rPr>
          <w:rFonts w:ascii="Arial" w:hAnsi="Arial" w:cs="Arial"/>
          <w:sz w:val="24"/>
          <w:szCs w:val="24"/>
        </w:rPr>
        <w:t xml:space="preserve"> planificado</w:t>
      </w:r>
      <w:r w:rsidR="00A931B3" w:rsidRPr="000B1E0B">
        <w:rPr>
          <w:rFonts w:ascii="Arial" w:hAnsi="Arial" w:cs="Arial"/>
          <w:sz w:val="24"/>
          <w:szCs w:val="24"/>
        </w:rPr>
        <w:t xml:space="preserve"> y actualizado para el año de 2 906.9 MP, </w:t>
      </w:r>
      <w:r w:rsidR="0096667F" w:rsidRPr="000B1E0B">
        <w:rPr>
          <w:rFonts w:ascii="Arial" w:hAnsi="Arial" w:cs="Arial"/>
          <w:bCs/>
          <w:sz w:val="24"/>
          <w:szCs w:val="24"/>
          <w:lang w:val="es-MX" w:eastAsia="es-MX"/>
        </w:rPr>
        <w:t>presentan los siguiente resultados</w:t>
      </w:r>
      <w:r w:rsidR="00A931B3" w:rsidRPr="000B1E0B">
        <w:rPr>
          <w:rFonts w:ascii="Arial" w:hAnsi="Arial" w:cs="Arial"/>
          <w:bCs/>
          <w:sz w:val="24"/>
          <w:szCs w:val="24"/>
          <w:lang w:val="es-MX" w:eastAsia="es-MX"/>
        </w:rPr>
        <w:t xml:space="preserve"> de 79 363.0 </w:t>
      </w:r>
      <w:r w:rsidR="001B6F46" w:rsidRPr="000B1E0B">
        <w:rPr>
          <w:rFonts w:ascii="Arial" w:hAnsi="Arial" w:cs="Arial"/>
          <w:bCs/>
          <w:sz w:val="24"/>
          <w:szCs w:val="24"/>
          <w:lang w:val="es-MX" w:eastAsia="es-MX"/>
        </w:rPr>
        <w:t>MP para</w:t>
      </w:r>
      <w:r w:rsidR="00A931B3" w:rsidRPr="000B1E0B">
        <w:rPr>
          <w:rFonts w:ascii="Arial" w:hAnsi="Arial" w:cs="Arial"/>
          <w:bCs/>
          <w:sz w:val="24"/>
          <w:szCs w:val="24"/>
          <w:lang w:val="es-MX" w:eastAsia="es-MX"/>
        </w:rPr>
        <w:t xml:space="preserve"> un 120.8 %.</w:t>
      </w:r>
    </w:p>
    <w:p w14:paraId="05C57EAA" w14:textId="77777777" w:rsidR="00A931B3" w:rsidRPr="000B1E0B" w:rsidRDefault="00A931B3" w:rsidP="009F017A">
      <w:pPr>
        <w:spacing w:after="200" w:line="276" w:lineRule="auto"/>
        <w:jc w:val="both"/>
        <w:rPr>
          <w:rFonts w:ascii="Arial" w:hAnsi="Arial" w:cs="Arial"/>
          <w:b/>
          <w:bCs/>
          <w:sz w:val="24"/>
          <w:szCs w:val="24"/>
          <w:lang w:val="es-MX" w:eastAsia="es-MX"/>
        </w:rPr>
      </w:pPr>
      <w:r w:rsidRPr="000B1E0B">
        <w:rPr>
          <w:rFonts w:ascii="Arial" w:hAnsi="Arial" w:cs="Arial"/>
          <w:sz w:val="24"/>
          <w:szCs w:val="24"/>
        </w:rPr>
        <w:t>Con un plan notificado para el año de 690 525.2 MP y hasta la fecha de 325 416.3</w:t>
      </w:r>
      <w:r w:rsidRPr="000B1E0B">
        <w:rPr>
          <w:rFonts w:ascii="Arial" w:hAnsi="Arial" w:cs="Arial"/>
          <w:bCs/>
          <w:sz w:val="24"/>
          <w:szCs w:val="24"/>
        </w:rPr>
        <w:t xml:space="preserve"> MP,</w:t>
      </w:r>
      <w:r w:rsidRPr="000B1E0B">
        <w:rPr>
          <w:rFonts w:ascii="Arial" w:hAnsi="Arial" w:cs="Arial"/>
          <w:sz w:val="24"/>
          <w:szCs w:val="24"/>
        </w:rPr>
        <w:t xml:space="preserve"> se </w:t>
      </w:r>
      <w:r w:rsidR="001060AC" w:rsidRPr="000B1E0B">
        <w:rPr>
          <w:rFonts w:ascii="Arial" w:hAnsi="Arial" w:cs="Arial"/>
          <w:sz w:val="24"/>
          <w:szCs w:val="24"/>
        </w:rPr>
        <w:t>recaudó 398</w:t>
      </w:r>
      <w:r w:rsidRPr="000B1E0B">
        <w:rPr>
          <w:rFonts w:ascii="Arial" w:hAnsi="Arial" w:cs="Arial"/>
          <w:sz w:val="24"/>
          <w:szCs w:val="24"/>
        </w:rPr>
        <w:t xml:space="preserve"> 477.0</w:t>
      </w:r>
      <w:r w:rsidRPr="000B1E0B">
        <w:rPr>
          <w:rFonts w:ascii="Arial" w:hAnsi="Arial" w:cs="Arial"/>
          <w:bCs/>
          <w:sz w:val="24"/>
          <w:szCs w:val="24"/>
        </w:rPr>
        <w:t xml:space="preserve"> MP </w:t>
      </w:r>
      <w:r w:rsidRPr="000B1E0B">
        <w:rPr>
          <w:rFonts w:ascii="Arial" w:hAnsi="Arial" w:cs="Arial"/>
          <w:sz w:val="24"/>
          <w:szCs w:val="24"/>
        </w:rPr>
        <w:t xml:space="preserve">para un 122.4 % con relación al mes y con respecto al año el mismo está al 57.5 % existiendo cumplimiento </w:t>
      </w:r>
      <w:r w:rsidR="00B93063" w:rsidRPr="000B1E0B">
        <w:rPr>
          <w:rFonts w:ascii="Arial" w:hAnsi="Arial" w:cs="Arial"/>
          <w:sz w:val="24"/>
          <w:szCs w:val="24"/>
        </w:rPr>
        <w:t>del mismo ascendente</w:t>
      </w:r>
      <w:r w:rsidR="00567F3E" w:rsidRPr="000B1E0B">
        <w:rPr>
          <w:rFonts w:ascii="Arial" w:hAnsi="Arial" w:cs="Arial"/>
          <w:sz w:val="24"/>
          <w:szCs w:val="24"/>
        </w:rPr>
        <w:t xml:space="preserve"> </w:t>
      </w:r>
      <w:r w:rsidR="003F29F7" w:rsidRPr="000B1E0B">
        <w:rPr>
          <w:rFonts w:ascii="Arial" w:hAnsi="Arial" w:cs="Arial"/>
          <w:sz w:val="24"/>
          <w:szCs w:val="24"/>
        </w:rPr>
        <w:t>a 73</w:t>
      </w:r>
      <w:r w:rsidRPr="000B1E0B">
        <w:rPr>
          <w:rFonts w:ascii="Arial" w:hAnsi="Arial" w:cs="Arial"/>
          <w:sz w:val="24"/>
          <w:szCs w:val="24"/>
        </w:rPr>
        <w:t xml:space="preserve"> 06.7 MP</w:t>
      </w:r>
      <w:r w:rsidR="00FB49E4">
        <w:rPr>
          <w:rFonts w:ascii="Arial" w:hAnsi="Arial" w:cs="Arial"/>
          <w:sz w:val="24"/>
          <w:szCs w:val="24"/>
        </w:rPr>
        <w:t>.</w:t>
      </w:r>
    </w:p>
    <w:p w14:paraId="0498EDEB" w14:textId="77777777" w:rsidR="00A931B3" w:rsidRPr="00BC2760" w:rsidRDefault="00A931B3" w:rsidP="009F017A">
      <w:pPr>
        <w:spacing w:line="276" w:lineRule="auto"/>
        <w:jc w:val="both"/>
        <w:rPr>
          <w:rFonts w:ascii="Arial" w:hAnsi="Arial" w:cs="Arial"/>
          <w:sz w:val="24"/>
          <w:szCs w:val="24"/>
        </w:rPr>
      </w:pPr>
      <w:r w:rsidRPr="00BC2760">
        <w:rPr>
          <w:rFonts w:ascii="Arial" w:hAnsi="Arial" w:cs="Arial"/>
          <w:sz w:val="24"/>
          <w:szCs w:val="24"/>
        </w:rPr>
        <w:t>La sección que compromete la captación de ingresos al presupuesto municipal corresponde a la, Sección 5 Impuesto sobre Ingresos Personales, do</w:t>
      </w:r>
      <w:r w:rsidR="00430DD4" w:rsidRPr="00BC2760">
        <w:rPr>
          <w:rFonts w:ascii="Arial" w:hAnsi="Arial" w:cs="Arial"/>
          <w:sz w:val="24"/>
          <w:szCs w:val="24"/>
        </w:rPr>
        <w:t>nde los párrafos incididos son:</w:t>
      </w:r>
    </w:p>
    <w:p w14:paraId="79EBFFA6" w14:textId="77777777" w:rsidR="001060AC" w:rsidRPr="00BC2760" w:rsidRDefault="00A931B3" w:rsidP="009F017A">
      <w:pPr>
        <w:pStyle w:val="Pa23"/>
        <w:spacing w:line="276" w:lineRule="auto"/>
        <w:jc w:val="both"/>
        <w:rPr>
          <w:rFonts w:ascii="Arial" w:eastAsia="Times New Roman" w:hAnsi="Arial" w:cs="Arial"/>
        </w:rPr>
      </w:pPr>
      <w:r w:rsidRPr="00BC2760">
        <w:rPr>
          <w:rFonts w:ascii="Arial" w:hAnsi="Arial" w:cs="Arial"/>
        </w:rPr>
        <w:t>Impuesto s/ ingresos personales - retención TCP</w:t>
      </w:r>
      <w:r w:rsidR="00FB49E4">
        <w:rPr>
          <w:rFonts w:ascii="Arial" w:hAnsi="Arial" w:cs="Arial"/>
        </w:rPr>
        <w:t>;</w:t>
      </w:r>
      <w:r w:rsidRPr="00BC2760">
        <w:rPr>
          <w:rFonts w:ascii="Arial" w:hAnsi="Arial" w:cs="Arial"/>
        </w:rPr>
        <w:t xml:space="preserve"> </w:t>
      </w:r>
      <w:r w:rsidRPr="00BC2760">
        <w:rPr>
          <w:rFonts w:ascii="Arial" w:eastAsia="Times New Roman" w:hAnsi="Arial" w:cs="Arial"/>
        </w:rPr>
        <w:t>Los trabajadores contratados por los trabajadores por cuenta propia pa</w:t>
      </w:r>
      <w:r w:rsidRPr="00BC2760">
        <w:rPr>
          <w:rFonts w:ascii="Arial" w:eastAsia="Times New Roman" w:hAnsi="Arial" w:cs="Arial"/>
        </w:rPr>
        <w:softHyphen/>
        <w:t>gan el Impuesto sobre Ingresos Personales, por el total de las remuneraciones que obtie</w:t>
      </w:r>
      <w:r w:rsidRPr="00BC2760">
        <w:rPr>
          <w:rFonts w:ascii="Arial" w:eastAsia="Times New Roman" w:hAnsi="Arial" w:cs="Arial"/>
        </w:rPr>
        <w:softHyphen/>
        <w:t>nen superiores a tres mil doscientos sesenta pesos mensuales.</w:t>
      </w:r>
    </w:p>
    <w:p w14:paraId="6DBB74BE" w14:textId="77777777" w:rsidR="00FB49E4" w:rsidRDefault="00FB49E4" w:rsidP="009F017A">
      <w:pPr>
        <w:pStyle w:val="Pa23"/>
        <w:spacing w:line="276" w:lineRule="auto"/>
        <w:jc w:val="both"/>
        <w:rPr>
          <w:rFonts w:ascii="Arial" w:eastAsia="Times New Roman" w:hAnsi="Arial" w:cs="Arial"/>
        </w:rPr>
      </w:pPr>
    </w:p>
    <w:p w14:paraId="4B7A9D86" w14:textId="77777777" w:rsidR="009F017A" w:rsidRPr="00BC2760" w:rsidRDefault="001060AC" w:rsidP="009F017A">
      <w:pPr>
        <w:pStyle w:val="Pa23"/>
        <w:spacing w:line="276" w:lineRule="auto"/>
        <w:jc w:val="both"/>
        <w:rPr>
          <w:rFonts w:ascii="Arial" w:eastAsia="Times New Roman" w:hAnsi="Arial" w:cs="Arial"/>
        </w:rPr>
      </w:pPr>
      <w:r w:rsidRPr="00BC2760">
        <w:rPr>
          <w:rFonts w:ascii="Arial" w:eastAsia="Times New Roman" w:hAnsi="Arial" w:cs="Arial"/>
        </w:rPr>
        <w:t>De los proyectos de Desarrollo local de 53 inscriptos al registro de c</w:t>
      </w:r>
      <w:r w:rsidR="003F29F7" w:rsidRPr="00BC2760">
        <w:rPr>
          <w:rFonts w:ascii="Arial" w:eastAsia="Times New Roman" w:hAnsi="Arial" w:cs="Arial"/>
        </w:rPr>
        <w:t xml:space="preserve">ontribuyentes 29 no aportan para un </w:t>
      </w:r>
      <w:r w:rsidR="00E05F32" w:rsidRPr="00BC2760">
        <w:rPr>
          <w:rFonts w:ascii="Arial" w:eastAsia="Times New Roman" w:hAnsi="Arial" w:cs="Arial"/>
        </w:rPr>
        <w:t>54.7</w:t>
      </w:r>
      <w:r w:rsidR="003F29F7" w:rsidRPr="00BC2760">
        <w:rPr>
          <w:rFonts w:ascii="Arial" w:eastAsia="Times New Roman" w:hAnsi="Arial" w:cs="Arial"/>
        </w:rPr>
        <w:t xml:space="preserve"> %</w:t>
      </w:r>
      <w:r w:rsidR="00E05F32" w:rsidRPr="00BC2760">
        <w:rPr>
          <w:rFonts w:ascii="Arial" w:eastAsia="Times New Roman" w:hAnsi="Arial" w:cs="Arial"/>
        </w:rPr>
        <w:t>.</w:t>
      </w:r>
    </w:p>
    <w:p w14:paraId="39FA0B4D" w14:textId="77777777" w:rsidR="00BD6A78" w:rsidRPr="00BC2760" w:rsidRDefault="00BD6A78" w:rsidP="00BD6A78">
      <w:pPr>
        <w:pStyle w:val="Textoindependiente"/>
        <w:tabs>
          <w:tab w:val="left" w:pos="708"/>
        </w:tabs>
        <w:spacing w:line="276" w:lineRule="auto"/>
        <w:jc w:val="both"/>
        <w:outlineLvl w:val="2"/>
        <w:rPr>
          <w:rFonts w:ascii="Arial" w:eastAsia="Arial" w:hAnsi="Arial" w:cs="Arial"/>
        </w:rPr>
      </w:pPr>
    </w:p>
    <w:p w14:paraId="489058D9" w14:textId="77777777" w:rsidR="00BD6A78" w:rsidRPr="00BC2760" w:rsidRDefault="00FB49E4" w:rsidP="00BD6A78">
      <w:pPr>
        <w:pStyle w:val="Textoindependiente"/>
        <w:tabs>
          <w:tab w:val="left" w:pos="708"/>
        </w:tabs>
        <w:spacing w:line="276" w:lineRule="auto"/>
        <w:jc w:val="both"/>
        <w:outlineLvl w:val="2"/>
        <w:rPr>
          <w:rFonts w:ascii="Arial" w:eastAsia="Arial" w:hAnsi="Arial" w:cs="Arial"/>
        </w:rPr>
      </w:pPr>
      <w:r>
        <w:rPr>
          <w:rFonts w:ascii="Arial" w:eastAsia="Arial" w:hAnsi="Arial" w:cs="Arial"/>
        </w:rPr>
        <w:t>El m</w:t>
      </w:r>
      <w:r w:rsidR="00BD6A78" w:rsidRPr="00BC2760">
        <w:rPr>
          <w:rFonts w:ascii="Arial" w:eastAsia="Arial" w:hAnsi="Arial" w:cs="Arial"/>
        </w:rPr>
        <w:t xml:space="preserve">unicipio cierra el período con una disponibilidad de $ 7 872 765.56, de Pagos </w:t>
      </w:r>
      <w:proofErr w:type="gramStart"/>
      <w:r w:rsidR="00BD6A78" w:rsidRPr="00BC2760">
        <w:rPr>
          <w:rFonts w:ascii="Arial" w:eastAsia="Arial" w:hAnsi="Arial" w:cs="Arial"/>
        </w:rPr>
        <w:t>Anticipados  $</w:t>
      </w:r>
      <w:proofErr w:type="gramEnd"/>
      <w:r w:rsidR="00BD6A78" w:rsidRPr="00BC2760">
        <w:rPr>
          <w:rFonts w:ascii="Arial" w:eastAsia="Arial" w:hAnsi="Arial" w:cs="Arial"/>
        </w:rPr>
        <w:t xml:space="preserve"> 4 116 037.07.</w:t>
      </w:r>
    </w:p>
    <w:p w14:paraId="64AD486F" w14:textId="77777777" w:rsidR="00BD6A78" w:rsidRPr="000B1E0B" w:rsidRDefault="00174BE7" w:rsidP="00BD6A78">
      <w:pPr>
        <w:widowControl w:val="0"/>
        <w:autoSpaceDE w:val="0"/>
        <w:autoSpaceDN w:val="0"/>
        <w:adjustRightInd w:val="0"/>
        <w:spacing w:line="276" w:lineRule="auto"/>
        <w:ind w:right="49"/>
        <w:jc w:val="both"/>
        <w:rPr>
          <w:rFonts w:ascii="Arial" w:hAnsi="Arial" w:cs="Arial"/>
          <w:spacing w:val="-1"/>
          <w:position w:val="-1"/>
          <w:sz w:val="24"/>
          <w:szCs w:val="24"/>
        </w:rPr>
      </w:pPr>
      <w:r w:rsidRPr="00BC2760">
        <w:rPr>
          <w:rFonts w:ascii="Arial" w:eastAsia="Times New Roman" w:hAnsi="Arial" w:cs="Arial"/>
          <w:noProof/>
          <w:sz w:val="24"/>
          <w:szCs w:val="24"/>
          <w:lang w:eastAsia="es-ES"/>
        </w:rPr>
        <w:t xml:space="preserve">Los Gastos de  de la Actividad Presupuestada </w:t>
      </w:r>
      <w:r w:rsidRPr="00BC2760">
        <w:rPr>
          <w:rFonts w:ascii="Arial" w:eastAsia="Calibri" w:hAnsi="Arial" w:cs="Arial"/>
          <w:sz w:val="24"/>
          <w:szCs w:val="24"/>
        </w:rPr>
        <w:t xml:space="preserve">con un plan actualizado </w:t>
      </w:r>
      <w:r w:rsidR="00BD6A78" w:rsidRPr="00BC2760">
        <w:rPr>
          <w:rFonts w:ascii="Arial" w:hAnsi="Arial" w:cs="Arial"/>
          <w:sz w:val="24"/>
          <w:szCs w:val="24"/>
        </w:rPr>
        <w:t>de gastos 710 453.5 MP en el presupuesto actualizado se programó 311 725.2</w:t>
      </w:r>
      <w:r w:rsidR="00BD6A78" w:rsidRPr="00BC2760">
        <w:rPr>
          <w:rFonts w:ascii="Arial" w:hAnsi="Arial" w:cs="Arial"/>
          <w:bCs/>
          <w:sz w:val="24"/>
          <w:szCs w:val="24"/>
        </w:rPr>
        <w:t>MP</w:t>
      </w:r>
      <w:r w:rsidR="00BD6A78" w:rsidRPr="00BC2760">
        <w:rPr>
          <w:rFonts w:ascii="Arial" w:hAnsi="Arial" w:cs="Arial"/>
          <w:sz w:val="24"/>
          <w:szCs w:val="24"/>
        </w:rPr>
        <w:t xml:space="preserve"> y se ha ejecutado 311 724.8 MP para el 100 % de lo planificado hasta la fecha y </w:t>
      </w:r>
      <w:proofErr w:type="gramStart"/>
      <w:r w:rsidR="00BD6A78" w:rsidRPr="00BC2760">
        <w:rPr>
          <w:rFonts w:ascii="Arial" w:hAnsi="Arial" w:cs="Arial"/>
          <w:sz w:val="24"/>
          <w:szCs w:val="24"/>
        </w:rPr>
        <w:t>el  43.87</w:t>
      </w:r>
      <w:proofErr w:type="gramEnd"/>
      <w:r w:rsidR="00BD6A78" w:rsidRPr="00BC2760">
        <w:rPr>
          <w:rFonts w:ascii="Arial" w:hAnsi="Arial" w:cs="Arial"/>
          <w:sz w:val="24"/>
          <w:szCs w:val="24"/>
        </w:rPr>
        <w:t xml:space="preserve"> % del</w:t>
      </w:r>
      <w:r w:rsidR="00BD6A78" w:rsidRPr="000B1E0B">
        <w:rPr>
          <w:rFonts w:ascii="Arial" w:hAnsi="Arial" w:cs="Arial"/>
          <w:sz w:val="24"/>
          <w:szCs w:val="24"/>
        </w:rPr>
        <w:t xml:space="preserve"> plan del año, una variación  equivalente 0.4 MP, existe con respecto al año sobre ejecución 2.22 %. </w:t>
      </w:r>
    </w:p>
    <w:p w14:paraId="66C0AEBA" w14:textId="77777777" w:rsidR="001177B4" w:rsidRPr="000B1E0B" w:rsidRDefault="001177B4" w:rsidP="00174BE7">
      <w:pPr>
        <w:pStyle w:val="Prrafodelista"/>
        <w:spacing w:after="120" w:line="276" w:lineRule="auto"/>
        <w:ind w:left="0"/>
        <w:jc w:val="both"/>
        <w:rPr>
          <w:rFonts w:ascii="Arial" w:hAnsi="Arial" w:cs="Arial"/>
          <w:sz w:val="24"/>
          <w:szCs w:val="24"/>
        </w:rPr>
      </w:pPr>
      <w:r w:rsidRPr="000B1E0B">
        <w:rPr>
          <w:rFonts w:ascii="Arial" w:hAnsi="Arial" w:cs="Arial"/>
          <w:sz w:val="24"/>
          <w:szCs w:val="24"/>
        </w:rPr>
        <w:t>L</w:t>
      </w:r>
      <w:r w:rsidR="00FB49E4">
        <w:rPr>
          <w:rFonts w:ascii="Arial" w:hAnsi="Arial" w:cs="Arial"/>
          <w:sz w:val="24"/>
          <w:szCs w:val="24"/>
        </w:rPr>
        <w:t>a comisión conoció que en Salud M</w:t>
      </w:r>
      <w:r w:rsidR="00174BE7" w:rsidRPr="000B1E0B">
        <w:rPr>
          <w:rFonts w:ascii="Arial" w:hAnsi="Arial" w:cs="Arial"/>
          <w:sz w:val="24"/>
          <w:szCs w:val="24"/>
        </w:rPr>
        <w:t xml:space="preserve">unicipal los </w:t>
      </w:r>
      <w:r w:rsidR="00BD6A78" w:rsidRPr="000B1E0B">
        <w:rPr>
          <w:rFonts w:ascii="Arial" w:hAnsi="Arial" w:cs="Arial"/>
          <w:sz w:val="24"/>
          <w:szCs w:val="24"/>
        </w:rPr>
        <w:t xml:space="preserve">Gastos Corrientes Acumulados hasta el mes de Abril de un Plan 240 298.6 MP tiene un Plan hasta la fecha 91 746.0 PM y un Real </w:t>
      </w:r>
      <w:r w:rsidR="00BD6A78" w:rsidRPr="000B1E0B">
        <w:rPr>
          <w:rFonts w:ascii="Arial" w:hAnsi="Arial" w:cs="Arial"/>
          <w:sz w:val="24"/>
          <w:szCs w:val="24"/>
        </w:rPr>
        <w:lastRenderedPageBreak/>
        <w:t xml:space="preserve">de 91 746.0 MP para un 100 % con respecto al </w:t>
      </w:r>
      <w:proofErr w:type="gramStart"/>
      <w:r w:rsidR="00BD6A78" w:rsidRPr="000B1E0B">
        <w:rPr>
          <w:rFonts w:ascii="Arial" w:hAnsi="Arial" w:cs="Arial"/>
          <w:sz w:val="24"/>
          <w:szCs w:val="24"/>
        </w:rPr>
        <w:t>mes  y</w:t>
      </w:r>
      <w:proofErr w:type="gramEnd"/>
      <w:r w:rsidR="00BD6A78" w:rsidRPr="000B1E0B">
        <w:rPr>
          <w:rFonts w:ascii="Arial" w:hAnsi="Arial" w:cs="Arial"/>
          <w:sz w:val="24"/>
          <w:szCs w:val="24"/>
        </w:rPr>
        <w:t xml:space="preserve"> con relación al año están al  38.18 %. </w:t>
      </w:r>
    </w:p>
    <w:p w14:paraId="08FBFEB3" w14:textId="77777777" w:rsidR="00BD6A78" w:rsidRPr="000B1E0B" w:rsidRDefault="00BD6A78" w:rsidP="00174BE7">
      <w:pPr>
        <w:pStyle w:val="Prrafodelista"/>
        <w:spacing w:after="120" w:line="276" w:lineRule="auto"/>
        <w:ind w:left="0"/>
        <w:jc w:val="both"/>
        <w:rPr>
          <w:rFonts w:ascii="Arial" w:hAnsi="Arial" w:cs="Arial"/>
          <w:sz w:val="24"/>
          <w:szCs w:val="24"/>
          <w:u w:val="single"/>
        </w:rPr>
      </w:pPr>
      <w:r w:rsidRPr="000B1E0B">
        <w:rPr>
          <w:rFonts w:ascii="Arial" w:hAnsi="Arial" w:cs="Arial"/>
          <w:sz w:val="24"/>
          <w:szCs w:val="24"/>
        </w:rPr>
        <w:t xml:space="preserve">             </w:t>
      </w:r>
    </w:p>
    <w:p w14:paraId="4666C66F" w14:textId="77777777" w:rsidR="00FB49E4" w:rsidRDefault="001177B4" w:rsidP="001177B4">
      <w:pPr>
        <w:spacing w:line="276" w:lineRule="auto"/>
        <w:jc w:val="both"/>
        <w:rPr>
          <w:rFonts w:ascii="Arial" w:hAnsi="Arial" w:cs="Arial"/>
          <w:sz w:val="24"/>
          <w:szCs w:val="24"/>
        </w:rPr>
      </w:pPr>
      <w:r w:rsidRPr="000B1E0B">
        <w:rPr>
          <w:rFonts w:ascii="Arial" w:hAnsi="Arial" w:cs="Arial"/>
          <w:sz w:val="24"/>
          <w:szCs w:val="24"/>
        </w:rPr>
        <w:t xml:space="preserve">En la dirección municipal de </w:t>
      </w:r>
      <w:r w:rsidR="00FB49E4">
        <w:rPr>
          <w:rFonts w:ascii="Arial" w:hAnsi="Arial" w:cs="Arial"/>
          <w:sz w:val="24"/>
          <w:szCs w:val="24"/>
        </w:rPr>
        <w:t>E</w:t>
      </w:r>
      <w:r w:rsidRPr="000B1E0B">
        <w:rPr>
          <w:rFonts w:ascii="Arial" w:hAnsi="Arial" w:cs="Arial"/>
          <w:sz w:val="24"/>
          <w:szCs w:val="24"/>
        </w:rPr>
        <w:t>ducación l</w:t>
      </w:r>
      <w:r w:rsidR="00BD6A78" w:rsidRPr="000B1E0B">
        <w:rPr>
          <w:rFonts w:ascii="Arial" w:hAnsi="Arial" w:cs="Arial"/>
          <w:sz w:val="24"/>
          <w:szCs w:val="24"/>
        </w:rPr>
        <w:t xml:space="preserve">os Gastos Corrientes de un plan para el año de 275 036.8 MP con un plan acumulado de 134 624.7 MP y un real acumulado al cierre del mes de 134 624.7 MP, para un 100 % de su ejecución, con respecto al año al 48.95 % con una sobre ejecución de 7.3 %. </w:t>
      </w:r>
    </w:p>
    <w:p w14:paraId="6FD76D02" w14:textId="77777777" w:rsidR="00BD6A78" w:rsidRPr="000B1E0B" w:rsidRDefault="00BD6A78" w:rsidP="001177B4">
      <w:pPr>
        <w:spacing w:line="276" w:lineRule="auto"/>
        <w:jc w:val="both"/>
        <w:rPr>
          <w:rFonts w:ascii="Arial" w:hAnsi="Arial" w:cs="Arial"/>
          <w:sz w:val="24"/>
          <w:szCs w:val="24"/>
        </w:rPr>
      </w:pPr>
      <w:r w:rsidRPr="000B1E0B">
        <w:rPr>
          <w:rFonts w:ascii="Arial" w:hAnsi="Arial" w:cs="Arial"/>
          <w:sz w:val="24"/>
          <w:szCs w:val="24"/>
        </w:rPr>
        <w:t>De intervención sanitaria que integra gastos de materiales, vacunación, medicamentos y reparaciones de mantenimiento con un plan hasta la fecha 1,377,810.00 con un real de 1,377,807.59 para 99.9 % de lo planificado.</w:t>
      </w:r>
    </w:p>
    <w:p w14:paraId="367DDA04" w14:textId="77777777" w:rsidR="00BD6A78" w:rsidRPr="000B1E0B" w:rsidRDefault="00BD6A78" w:rsidP="00242158">
      <w:pPr>
        <w:pStyle w:val="Listaconvietas2"/>
        <w:rPr>
          <w:color w:val="auto"/>
        </w:rPr>
      </w:pPr>
    </w:p>
    <w:p w14:paraId="1521A1B3" w14:textId="77777777" w:rsidR="00BD6A78" w:rsidRPr="000B1E0B" w:rsidRDefault="00242158" w:rsidP="00242158">
      <w:pPr>
        <w:pStyle w:val="Listaconvietas2"/>
        <w:rPr>
          <w:color w:val="auto"/>
        </w:rPr>
      </w:pPr>
      <w:r w:rsidRPr="000B1E0B">
        <w:rPr>
          <w:color w:val="auto"/>
        </w:rPr>
        <w:t xml:space="preserve">Los </w:t>
      </w:r>
      <w:r w:rsidR="00BD6A78" w:rsidRPr="000B1E0B">
        <w:rPr>
          <w:color w:val="auto"/>
        </w:rPr>
        <w:t xml:space="preserve">Gastos Corrientes </w:t>
      </w:r>
      <w:r w:rsidRPr="000B1E0B">
        <w:rPr>
          <w:color w:val="auto"/>
        </w:rPr>
        <w:t xml:space="preserve">de Servicios Comunales </w:t>
      </w:r>
      <w:r w:rsidR="00BD6A78" w:rsidRPr="000B1E0B">
        <w:rPr>
          <w:color w:val="auto"/>
        </w:rPr>
        <w:t xml:space="preserve">presentan un </w:t>
      </w:r>
      <w:r w:rsidR="00F43F3E">
        <w:rPr>
          <w:color w:val="auto"/>
        </w:rPr>
        <w:t>plan notificado de 36 444.3 MP, p</w:t>
      </w:r>
      <w:r w:rsidR="00BD6A78" w:rsidRPr="000B1E0B">
        <w:rPr>
          <w:color w:val="auto"/>
        </w:rPr>
        <w:t>lan hast</w:t>
      </w:r>
      <w:r w:rsidR="00F43F3E">
        <w:rPr>
          <w:color w:val="auto"/>
        </w:rPr>
        <w:t>a la fecha de 12 003.8 MP y un r</w:t>
      </w:r>
      <w:r w:rsidR="00BD6A78" w:rsidRPr="000B1E0B">
        <w:rPr>
          <w:color w:val="auto"/>
        </w:rPr>
        <w:t>eal acumulado de 12 003.8 MP para un 100 % con respecto al año están al 32.94 %, existiendo</w:t>
      </w:r>
      <w:r w:rsidRPr="000B1E0B">
        <w:rPr>
          <w:color w:val="auto"/>
        </w:rPr>
        <w:t xml:space="preserve"> </w:t>
      </w:r>
      <w:r w:rsidR="00BD6A78" w:rsidRPr="000B1E0B">
        <w:rPr>
          <w:color w:val="auto"/>
        </w:rPr>
        <w:t>una sobre ejecución   de 7.95 %.</w:t>
      </w:r>
    </w:p>
    <w:p w14:paraId="46450620" w14:textId="77777777" w:rsidR="00BD6A78" w:rsidRPr="000B1E0B" w:rsidRDefault="00BD6A78" w:rsidP="00BD6A78">
      <w:pPr>
        <w:spacing w:after="200" w:line="276" w:lineRule="auto"/>
        <w:jc w:val="both"/>
        <w:rPr>
          <w:rFonts w:ascii="Arial" w:hAnsi="Arial" w:cs="Arial"/>
          <w:sz w:val="24"/>
          <w:szCs w:val="24"/>
          <w:lang w:val="es-ES_tradnl"/>
        </w:rPr>
      </w:pPr>
    </w:p>
    <w:p w14:paraId="6108D902" w14:textId="77777777" w:rsidR="00BD6A78" w:rsidRPr="000B1E0B" w:rsidRDefault="00242158" w:rsidP="00242158">
      <w:pPr>
        <w:pStyle w:val="Listaconvietas2"/>
        <w:rPr>
          <w:color w:val="auto"/>
        </w:rPr>
      </w:pPr>
      <w:r w:rsidRPr="000B1E0B">
        <w:rPr>
          <w:color w:val="auto"/>
          <w:lang w:val="es-ES"/>
        </w:rPr>
        <w:t xml:space="preserve">La </w:t>
      </w:r>
      <w:r w:rsidRPr="000B1E0B">
        <w:rPr>
          <w:color w:val="auto"/>
        </w:rPr>
        <w:t>administración pública, defensa y seguridad social l</w:t>
      </w:r>
      <w:r w:rsidR="00BD6A78" w:rsidRPr="000B1E0B">
        <w:rPr>
          <w:color w:val="auto"/>
        </w:rPr>
        <w:t xml:space="preserve">os Gastos Corrientes presentan un </w:t>
      </w:r>
      <w:r w:rsidR="00F43F3E">
        <w:rPr>
          <w:color w:val="auto"/>
        </w:rPr>
        <w:t>p</w:t>
      </w:r>
      <w:r w:rsidR="00BD6A78" w:rsidRPr="000B1E0B">
        <w:rPr>
          <w:color w:val="auto"/>
        </w:rPr>
        <w:t xml:space="preserve">lan del año de 110 694.7 MP, </w:t>
      </w:r>
      <w:r w:rsidR="00F43F3E">
        <w:rPr>
          <w:color w:val="auto"/>
        </w:rPr>
        <w:t>p</w:t>
      </w:r>
      <w:r w:rsidR="00BD6A78" w:rsidRPr="000B1E0B">
        <w:rPr>
          <w:color w:val="auto"/>
        </w:rPr>
        <w:t xml:space="preserve">lan acumulado hasta la fecha de 43 168.0 MP y </w:t>
      </w:r>
      <w:r w:rsidR="00F43F3E">
        <w:rPr>
          <w:color w:val="auto"/>
        </w:rPr>
        <w:t>r</w:t>
      </w:r>
      <w:r w:rsidR="00BD6A78" w:rsidRPr="000B1E0B">
        <w:rPr>
          <w:color w:val="auto"/>
        </w:rPr>
        <w:t xml:space="preserve">eal acumulado de 43 167.9 MP para un 100 % y 39.00 % con relación al </w:t>
      </w:r>
      <w:r w:rsidR="00F43F3E">
        <w:rPr>
          <w:color w:val="auto"/>
        </w:rPr>
        <w:t>p</w:t>
      </w:r>
      <w:r w:rsidR="00BD6A78" w:rsidRPr="000B1E0B">
        <w:rPr>
          <w:color w:val="auto"/>
        </w:rPr>
        <w:t xml:space="preserve">lan del </w:t>
      </w:r>
      <w:r w:rsidR="00F43F3E">
        <w:rPr>
          <w:color w:val="auto"/>
        </w:rPr>
        <w:t>a</w:t>
      </w:r>
      <w:r w:rsidR="00BD6A78" w:rsidRPr="000B1E0B">
        <w:rPr>
          <w:color w:val="auto"/>
        </w:rPr>
        <w:t xml:space="preserve">ño se detallan la ejecución de los gastos de ambas unidades presentando inejecución de 2.65 %.  </w:t>
      </w:r>
    </w:p>
    <w:p w14:paraId="2B7A0455" w14:textId="77777777" w:rsidR="00242158" w:rsidRPr="000B1E0B" w:rsidRDefault="00242158" w:rsidP="00242158">
      <w:pPr>
        <w:pStyle w:val="Listaconvietas2"/>
        <w:rPr>
          <w:color w:val="auto"/>
        </w:rPr>
      </w:pPr>
    </w:p>
    <w:p w14:paraId="03050C38" w14:textId="77777777" w:rsidR="00BD6A78" w:rsidRPr="000B1E0B" w:rsidRDefault="00BD6A78" w:rsidP="00242158">
      <w:pPr>
        <w:pStyle w:val="Listaconvietas2"/>
        <w:rPr>
          <w:color w:val="auto"/>
        </w:rPr>
      </w:pPr>
      <w:r w:rsidRPr="000B1E0B">
        <w:rPr>
          <w:color w:val="auto"/>
        </w:rPr>
        <w:t>Los Gastos Corrientes Acumulados</w:t>
      </w:r>
      <w:r w:rsidR="00242158" w:rsidRPr="000B1E0B">
        <w:rPr>
          <w:color w:val="auto"/>
        </w:rPr>
        <w:t xml:space="preserve"> en la Dirección Municipal de </w:t>
      </w:r>
      <w:proofErr w:type="gramStart"/>
      <w:r w:rsidR="00242158" w:rsidRPr="000B1E0B">
        <w:rPr>
          <w:color w:val="auto"/>
        </w:rPr>
        <w:t xml:space="preserve">Cultura </w:t>
      </w:r>
      <w:r w:rsidRPr="000B1E0B">
        <w:rPr>
          <w:color w:val="auto"/>
        </w:rPr>
        <w:t xml:space="preserve"> hasta</w:t>
      </w:r>
      <w:proofErr w:type="gramEnd"/>
      <w:r w:rsidRPr="000B1E0B">
        <w:rPr>
          <w:color w:val="auto"/>
        </w:rPr>
        <w:t xml:space="preserve"> el mes de abril de un </w:t>
      </w:r>
      <w:r w:rsidR="00D764E9">
        <w:rPr>
          <w:color w:val="auto"/>
        </w:rPr>
        <w:t>p</w:t>
      </w:r>
      <w:r w:rsidRPr="000B1E0B">
        <w:rPr>
          <w:color w:val="auto"/>
        </w:rPr>
        <w:t xml:space="preserve">lan del año de 13 958.5 MP tiene un plan hasta la fecha de 6 406.0 MP y un </w:t>
      </w:r>
      <w:r w:rsidR="00D764E9">
        <w:rPr>
          <w:color w:val="auto"/>
        </w:rPr>
        <w:t>r</w:t>
      </w:r>
      <w:r w:rsidRPr="000B1E0B">
        <w:rPr>
          <w:color w:val="auto"/>
        </w:rPr>
        <w:t>eal de 6 405.8 MP y con respecto al año se encuentra al 45.89 %, sobre ejecutados en 0.28 %</w:t>
      </w:r>
    </w:p>
    <w:p w14:paraId="73B283ED" w14:textId="77777777" w:rsidR="00F03195" w:rsidRDefault="00F03195" w:rsidP="00BD6A78">
      <w:pPr>
        <w:spacing w:after="200" w:line="276" w:lineRule="auto"/>
        <w:jc w:val="both"/>
        <w:rPr>
          <w:rFonts w:ascii="Arial" w:hAnsi="Arial" w:cs="Arial"/>
          <w:sz w:val="24"/>
          <w:szCs w:val="24"/>
        </w:rPr>
      </w:pPr>
    </w:p>
    <w:p w14:paraId="227C1529" w14:textId="77777777" w:rsidR="00BD6A78" w:rsidRPr="000B1E0B" w:rsidRDefault="00BD6A78" w:rsidP="00BD6A78">
      <w:pPr>
        <w:spacing w:after="200" w:line="276" w:lineRule="auto"/>
        <w:jc w:val="both"/>
        <w:rPr>
          <w:rFonts w:ascii="Arial" w:hAnsi="Arial" w:cs="Arial"/>
          <w:b/>
          <w:sz w:val="24"/>
          <w:szCs w:val="24"/>
          <w:u w:val="single"/>
        </w:rPr>
      </w:pPr>
      <w:r w:rsidRPr="000B1E0B">
        <w:rPr>
          <w:rFonts w:ascii="Arial" w:hAnsi="Arial" w:cs="Arial"/>
          <w:sz w:val="24"/>
          <w:szCs w:val="24"/>
        </w:rPr>
        <w:t xml:space="preserve">Los Gastos Corrientes </w:t>
      </w:r>
      <w:r w:rsidR="00242158" w:rsidRPr="000B1E0B">
        <w:rPr>
          <w:rFonts w:ascii="Arial" w:hAnsi="Arial" w:cs="Arial"/>
          <w:sz w:val="24"/>
          <w:szCs w:val="24"/>
        </w:rPr>
        <w:t xml:space="preserve">en la Vivienda </w:t>
      </w:r>
      <w:r w:rsidRPr="000B1E0B">
        <w:rPr>
          <w:rFonts w:ascii="Arial" w:hAnsi="Arial" w:cs="Arial"/>
          <w:sz w:val="24"/>
          <w:szCs w:val="24"/>
        </w:rPr>
        <w:t xml:space="preserve">con un Plan de 6 674.2 MP, un Plan acumulado hasta la fecha de 2 661.1 MP y    un Real de 2 661.1 MP para un 100 %   la inejecución representa el 1.78 %, con respecto al año debiendo estar a 41.65 % de porciento óptimo, el mismo se encuentra al 39.87 %. </w:t>
      </w:r>
    </w:p>
    <w:p w14:paraId="0D448C41" w14:textId="77777777" w:rsidR="00ED045E" w:rsidRPr="000B1E0B" w:rsidRDefault="00ED045E" w:rsidP="00ED045E">
      <w:pPr>
        <w:tabs>
          <w:tab w:val="left" w:pos="144"/>
          <w:tab w:val="left" w:pos="864"/>
          <w:tab w:val="left" w:pos="1584"/>
          <w:tab w:val="left" w:pos="2304"/>
          <w:tab w:val="left" w:pos="3024"/>
          <w:tab w:val="left" w:pos="3744"/>
          <w:tab w:val="left" w:pos="4464"/>
          <w:tab w:val="left" w:pos="5184"/>
          <w:tab w:val="left" w:pos="5904"/>
          <w:tab w:val="left" w:pos="6624"/>
        </w:tabs>
        <w:spacing w:line="276" w:lineRule="auto"/>
        <w:jc w:val="both"/>
        <w:rPr>
          <w:rFonts w:ascii="Arial" w:hAnsi="Arial" w:cs="Arial"/>
          <w:sz w:val="24"/>
          <w:szCs w:val="24"/>
        </w:rPr>
      </w:pPr>
      <w:r w:rsidRPr="000B1E0B">
        <w:rPr>
          <w:rFonts w:ascii="Arial" w:hAnsi="Arial" w:cs="Arial"/>
          <w:sz w:val="24"/>
          <w:szCs w:val="24"/>
        </w:rPr>
        <w:t xml:space="preserve">El gasto de la Actividad no Presupuestaria presenta un plan </w:t>
      </w:r>
      <w:r w:rsidR="00693279">
        <w:rPr>
          <w:rFonts w:ascii="Arial" w:hAnsi="Arial" w:cs="Arial"/>
          <w:sz w:val="24"/>
          <w:szCs w:val="24"/>
        </w:rPr>
        <w:t>n</w:t>
      </w:r>
      <w:r w:rsidRPr="000B1E0B">
        <w:rPr>
          <w:rFonts w:ascii="Arial" w:hAnsi="Arial" w:cs="Arial"/>
          <w:sz w:val="24"/>
          <w:szCs w:val="24"/>
        </w:rPr>
        <w:t xml:space="preserve">otificado para el </w:t>
      </w:r>
      <w:r w:rsidR="00D764E9">
        <w:rPr>
          <w:rFonts w:ascii="Arial" w:hAnsi="Arial" w:cs="Arial"/>
          <w:sz w:val="24"/>
          <w:szCs w:val="24"/>
        </w:rPr>
        <w:t>a</w:t>
      </w:r>
      <w:r w:rsidRPr="000B1E0B">
        <w:rPr>
          <w:rFonts w:ascii="Arial" w:hAnsi="Arial" w:cs="Arial"/>
          <w:sz w:val="24"/>
          <w:szCs w:val="24"/>
        </w:rPr>
        <w:t>ño de 19</w:t>
      </w:r>
      <w:r w:rsidR="00D764E9">
        <w:rPr>
          <w:rFonts w:ascii="Arial" w:hAnsi="Arial" w:cs="Arial"/>
          <w:sz w:val="24"/>
          <w:szCs w:val="24"/>
        </w:rPr>
        <w:t>9 millones 497 mil 600 pesos y a</w:t>
      </w:r>
      <w:r w:rsidRPr="000B1E0B">
        <w:rPr>
          <w:rFonts w:ascii="Arial" w:hAnsi="Arial" w:cs="Arial"/>
          <w:sz w:val="24"/>
          <w:szCs w:val="24"/>
        </w:rPr>
        <w:t xml:space="preserve">ctualizado de 161 millones 342. 900 pesos, con un plan en el </w:t>
      </w:r>
      <w:r w:rsidR="00D764E9">
        <w:rPr>
          <w:rFonts w:ascii="Arial" w:hAnsi="Arial" w:cs="Arial"/>
          <w:sz w:val="24"/>
          <w:szCs w:val="24"/>
        </w:rPr>
        <w:t>a</w:t>
      </w:r>
      <w:r w:rsidRPr="000B1E0B">
        <w:rPr>
          <w:rFonts w:ascii="Arial" w:hAnsi="Arial" w:cs="Arial"/>
          <w:sz w:val="24"/>
          <w:szCs w:val="24"/>
        </w:rPr>
        <w:t xml:space="preserve">cumulado de 155 millones 140 mil 400pesos con una ejecución de 155 millones 140 mil 400 pesos, para un100 % de </w:t>
      </w:r>
      <w:r w:rsidR="00D764E9">
        <w:rPr>
          <w:rFonts w:ascii="Arial" w:hAnsi="Arial" w:cs="Arial"/>
          <w:sz w:val="24"/>
          <w:szCs w:val="24"/>
        </w:rPr>
        <w:t>c</w:t>
      </w:r>
      <w:r w:rsidRPr="000B1E0B">
        <w:rPr>
          <w:rFonts w:ascii="Arial" w:hAnsi="Arial" w:cs="Arial"/>
          <w:sz w:val="24"/>
          <w:szCs w:val="24"/>
        </w:rPr>
        <w:t xml:space="preserve">umplimiento. En esta   ejecución está del año 2020 de la Empresa de Alimentaria el pan 165 mil 894 .50 de la Empresa de Servicio año 2020 1 263 942.25 y del 2022 $ 3 634 533.62 de la Empresa de Transporte año 2022 $ 260952.10 de Farmacia y óptica 51476624.96 Pesos. De   la Empresa de Comercio año 2020 $ 2 millón 749 mil 475.71 año 2022 $ 62 millón 330 618.04  </w:t>
      </w:r>
    </w:p>
    <w:p w14:paraId="19C56299" w14:textId="77777777" w:rsidR="00BD6A78" w:rsidRPr="000B1E0B" w:rsidRDefault="00693279" w:rsidP="00BD6A78">
      <w:pPr>
        <w:spacing w:line="276" w:lineRule="auto"/>
        <w:jc w:val="both"/>
        <w:rPr>
          <w:rFonts w:ascii="Arial" w:hAnsi="Arial" w:cs="Arial"/>
          <w:sz w:val="24"/>
          <w:szCs w:val="24"/>
        </w:rPr>
      </w:pPr>
      <w:r>
        <w:rPr>
          <w:rFonts w:ascii="Arial" w:hAnsi="Arial" w:cs="Arial"/>
          <w:sz w:val="24"/>
          <w:szCs w:val="24"/>
        </w:rPr>
        <w:t>En la Contribución T</w:t>
      </w:r>
      <w:r w:rsidR="00BD6A78" w:rsidRPr="000B1E0B">
        <w:rPr>
          <w:rFonts w:ascii="Arial" w:hAnsi="Arial" w:cs="Arial"/>
          <w:sz w:val="24"/>
          <w:szCs w:val="24"/>
        </w:rPr>
        <w:t xml:space="preserve">erritorial para el desarrollo local hasta el mes de mayo el municipio cuenta con 109 500.0 MP de plan (100%) de CTDL notificado, con un 50 % notificado de 54 750.0 MP. la ONAT se recaudó 55 176.2 MP para un 100 %, se recibieron en la cuenta de la CTDL  27 588.1 MP, se aprobaron según acuerdos por el CAM  30 893.1 MP. </w:t>
      </w:r>
    </w:p>
    <w:p w14:paraId="446437E9" w14:textId="77777777" w:rsidR="00BD6A78" w:rsidRPr="000B1E0B" w:rsidRDefault="00BD6A78" w:rsidP="00BD6A78">
      <w:pPr>
        <w:spacing w:line="276" w:lineRule="auto"/>
        <w:jc w:val="both"/>
        <w:rPr>
          <w:rFonts w:ascii="Arial" w:hAnsi="Arial" w:cs="Arial"/>
          <w:b/>
          <w:sz w:val="24"/>
          <w:szCs w:val="24"/>
          <w:u w:val="single"/>
        </w:rPr>
      </w:pPr>
      <w:r w:rsidRPr="000B1E0B">
        <w:rPr>
          <w:rFonts w:ascii="Arial" w:hAnsi="Arial" w:cs="Arial"/>
          <w:sz w:val="24"/>
          <w:szCs w:val="24"/>
        </w:rPr>
        <w:t xml:space="preserve">Barrios vulnerables presentan un plan para el año </w:t>
      </w:r>
      <w:proofErr w:type="gramStart"/>
      <w:r w:rsidRPr="000B1E0B">
        <w:rPr>
          <w:rFonts w:ascii="Arial" w:hAnsi="Arial" w:cs="Arial"/>
          <w:sz w:val="24"/>
          <w:szCs w:val="24"/>
        </w:rPr>
        <w:t>de  30</w:t>
      </w:r>
      <w:proofErr w:type="gramEnd"/>
      <w:r w:rsidRPr="000B1E0B">
        <w:rPr>
          <w:rFonts w:ascii="Arial" w:hAnsi="Arial" w:cs="Arial"/>
          <w:sz w:val="24"/>
          <w:szCs w:val="24"/>
        </w:rPr>
        <w:t xml:space="preserve"> 000.00 MP de ellos se han ejecutado 20 580.2 MP quedando 9 419.8MP</w:t>
      </w:r>
    </w:p>
    <w:p w14:paraId="53C1C58D" w14:textId="77777777" w:rsidR="00893952" w:rsidRPr="000B1E0B" w:rsidRDefault="00893952" w:rsidP="00893952">
      <w:pPr>
        <w:spacing w:after="200" w:line="276" w:lineRule="auto"/>
        <w:jc w:val="both"/>
        <w:rPr>
          <w:rFonts w:ascii="Arial" w:hAnsi="Arial" w:cs="Arial"/>
          <w:sz w:val="24"/>
          <w:szCs w:val="24"/>
        </w:rPr>
      </w:pPr>
      <w:r w:rsidRPr="000B1E0B">
        <w:rPr>
          <w:rFonts w:ascii="Arial" w:hAnsi="Arial" w:cs="Arial"/>
          <w:sz w:val="24"/>
          <w:szCs w:val="24"/>
        </w:rPr>
        <w:lastRenderedPageBreak/>
        <w:t xml:space="preserve">Los gastos que incide la </w:t>
      </w:r>
      <w:r w:rsidR="00ED045E" w:rsidRPr="000B1E0B">
        <w:rPr>
          <w:rFonts w:ascii="Arial" w:hAnsi="Arial" w:cs="Arial"/>
          <w:sz w:val="24"/>
          <w:szCs w:val="24"/>
        </w:rPr>
        <w:t>E</w:t>
      </w:r>
      <w:r w:rsidRPr="000B1E0B">
        <w:rPr>
          <w:rFonts w:ascii="Arial" w:hAnsi="Arial" w:cs="Arial"/>
          <w:sz w:val="24"/>
          <w:szCs w:val="24"/>
        </w:rPr>
        <w:t xml:space="preserve">mpresa de </w:t>
      </w:r>
      <w:r w:rsidR="00ED045E" w:rsidRPr="000B1E0B">
        <w:rPr>
          <w:rFonts w:ascii="Arial" w:hAnsi="Arial" w:cs="Arial"/>
          <w:sz w:val="24"/>
          <w:szCs w:val="24"/>
        </w:rPr>
        <w:t>C</w:t>
      </w:r>
      <w:r w:rsidRPr="000B1E0B">
        <w:rPr>
          <w:rFonts w:ascii="Arial" w:hAnsi="Arial" w:cs="Arial"/>
          <w:sz w:val="24"/>
          <w:szCs w:val="24"/>
        </w:rPr>
        <w:t xml:space="preserve">omercio se </w:t>
      </w:r>
      <w:proofErr w:type="gramStart"/>
      <w:r w:rsidRPr="000B1E0B">
        <w:rPr>
          <w:rFonts w:ascii="Arial" w:hAnsi="Arial" w:cs="Arial"/>
          <w:sz w:val="24"/>
          <w:szCs w:val="24"/>
        </w:rPr>
        <w:t>identifica</w:t>
      </w:r>
      <w:proofErr w:type="gramEnd"/>
      <w:r w:rsidRPr="000B1E0B">
        <w:rPr>
          <w:rFonts w:ascii="Arial" w:hAnsi="Arial" w:cs="Arial"/>
          <w:sz w:val="24"/>
          <w:szCs w:val="24"/>
        </w:rPr>
        <w:t xml:space="preserve"> una cuenta de gastos en mantenimiento y reparaciones constructivas con 15,018,064.32 en estado de inejecución, de estos gastos reales se han está efectuando los </w:t>
      </w:r>
      <w:r w:rsidR="00F634F2" w:rsidRPr="000B1E0B">
        <w:rPr>
          <w:rFonts w:ascii="Arial" w:hAnsi="Arial" w:cs="Arial"/>
          <w:sz w:val="24"/>
          <w:szCs w:val="24"/>
        </w:rPr>
        <w:t>mismos pagos de estos gastos según la facturación presentada,</w:t>
      </w:r>
      <w:r w:rsidRPr="000B1E0B">
        <w:rPr>
          <w:rFonts w:ascii="Arial" w:hAnsi="Arial" w:cs="Arial"/>
          <w:sz w:val="24"/>
          <w:szCs w:val="24"/>
        </w:rPr>
        <w:t xml:space="preserve"> se actualizar</w:t>
      </w:r>
      <w:r w:rsidR="00693279">
        <w:rPr>
          <w:rFonts w:ascii="Arial" w:hAnsi="Arial" w:cs="Arial"/>
          <w:sz w:val="24"/>
          <w:szCs w:val="24"/>
        </w:rPr>
        <w:t>á</w:t>
      </w:r>
      <w:r w:rsidRPr="000B1E0B">
        <w:rPr>
          <w:rFonts w:ascii="Arial" w:hAnsi="Arial" w:cs="Arial"/>
          <w:sz w:val="24"/>
          <w:szCs w:val="24"/>
        </w:rPr>
        <w:t xml:space="preserve"> correctamente</w:t>
      </w:r>
      <w:r w:rsidR="00F634F2" w:rsidRPr="000B1E0B">
        <w:rPr>
          <w:rFonts w:ascii="Arial" w:hAnsi="Arial" w:cs="Arial"/>
          <w:sz w:val="24"/>
          <w:szCs w:val="24"/>
        </w:rPr>
        <w:t xml:space="preserve"> cierre </w:t>
      </w:r>
      <w:r w:rsidRPr="000B1E0B">
        <w:rPr>
          <w:rFonts w:ascii="Arial" w:hAnsi="Arial" w:cs="Arial"/>
          <w:sz w:val="24"/>
          <w:szCs w:val="24"/>
        </w:rPr>
        <w:t xml:space="preserve">en </w:t>
      </w:r>
      <w:r w:rsidR="00F634F2" w:rsidRPr="000B1E0B">
        <w:rPr>
          <w:rFonts w:ascii="Arial" w:hAnsi="Arial" w:cs="Arial"/>
          <w:sz w:val="24"/>
          <w:szCs w:val="24"/>
        </w:rPr>
        <w:t xml:space="preserve">el balance del mes de junio, por este concepto se gastó en enero 90.400.00 febrero 19.770.00 marzo 20.190.00. La tienda de </w:t>
      </w:r>
      <w:r w:rsidR="00B3744B" w:rsidRPr="000B1E0B">
        <w:rPr>
          <w:rFonts w:ascii="Arial" w:hAnsi="Arial" w:cs="Arial"/>
          <w:sz w:val="24"/>
          <w:szCs w:val="24"/>
        </w:rPr>
        <w:t xml:space="preserve">calle </w:t>
      </w:r>
      <w:r w:rsidR="00277EB8" w:rsidRPr="000B1E0B">
        <w:rPr>
          <w:rFonts w:ascii="Arial" w:hAnsi="Arial" w:cs="Arial"/>
          <w:sz w:val="24"/>
          <w:szCs w:val="24"/>
        </w:rPr>
        <w:t>quinta no</w:t>
      </w:r>
      <w:r w:rsidR="00F634F2" w:rsidRPr="000B1E0B">
        <w:rPr>
          <w:rFonts w:ascii="Arial" w:hAnsi="Arial" w:cs="Arial"/>
          <w:sz w:val="24"/>
          <w:szCs w:val="24"/>
        </w:rPr>
        <w:t xml:space="preserve"> se han reportado los </w:t>
      </w:r>
      <w:r w:rsidR="000B14B3" w:rsidRPr="000B1E0B">
        <w:rPr>
          <w:rFonts w:ascii="Arial" w:hAnsi="Arial" w:cs="Arial"/>
          <w:sz w:val="24"/>
          <w:szCs w:val="24"/>
        </w:rPr>
        <w:t>gastos por</w:t>
      </w:r>
      <w:r w:rsidR="00F634F2" w:rsidRPr="000B1E0B">
        <w:rPr>
          <w:rFonts w:ascii="Arial" w:hAnsi="Arial" w:cs="Arial"/>
          <w:sz w:val="24"/>
          <w:szCs w:val="24"/>
        </w:rPr>
        <w:t xml:space="preserve"> no presentación de las facturas y </w:t>
      </w:r>
      <w:r w:rsidR="00B3744B" w:rsidRPr="000B1E0B">
        <w:rPr>
          <w:rFonts w:ascii="Arial" w:hAnsi="Arial" w:cs="Arial"/>
          <w:sz w:val="24"/>
          <w:szCs w:val="24"/>
        </w:rPr>
        <w:t>asciende</w:t>
      </w:r>
      <w:r w:rsidR="00F634F2" w:rsidRPr="000B1E0B">
        <w:rPr>
          <w:rFonts w:ascii="Arial" w:hAnsi="Arial" w:cs="Arial"/>
          <w:sz w:val="24"/>
          <w:szCs w:val="24"/>
        </w:rPr>
        <w:t xml:space="preserve"> un monto de casi 3,000,000.00</w:t>
      </w:r>
      <w:r w:rsidR="00B3744B" w:rsidRPr="000B1E0B">
        <w:rPr>
          <w:rFonts w:ascii="Arial" w:hAnsi="Arial" w:cs="Arial"/>
          <w:sz w:val="24"/>
          <w:szCs w:val="24"/>
        </w:rPr>
        <w:t>.</w:t>
      </w:r>
    </w:p>
    <w:p w14:paraId="4BC49F3E" w14:textId="77777777" w:rsidR="00B3744B" w:rsidRPr="000B1E0B" w:rsidRDefault="00B3744B" w:rsidP="00893952">
      <w:pPr>
        <w:spacing w:after="200" w:line="276" w:lineRule="auto"/>
        <w:jc w:val="both"/>
        <w:rPr>
          <w:rFonts w:ascii="Arial" w:hAnsi="Arial" w:cs="Arial"/>
          <w:sz w:val="24"/>
          <w:szCs w:val="24"/>
        </w:rPr>
      </w:pPr>
      <w:r w:rsidRPr="000B1E0B">
        <w:rPr>
          <w:rFonts w:ascii="Arial" w:hAnsi="Arial" w:cs="Arial"/>
          <w:sz w:val="24"/>
          <w:szCs w:val="24"/>
        </w:rPr>
        <w:t>En las cuentas por cobrar hasta cierre de mayo 2.284.483.58 en menos de 30 días están conciliadas con sus deudores entre ellos EMPA y GASTRONOMIA, ONAT.</w:t>
      </w:r>
    </w:p>
    <w:p w14:paraId="511DF260" w14:textId="77777777" w:rsidR="00B3744B" w:rsidRPr="000B1E0B" w:rsidRDefault="00B3744B" w:rsidP="00893952">
      <w:pPr>
        <w:spacing w:after="200" w:line="276" w:lineRule="auto"/>
        <w:jc w:val="both"/>
        <w:rPr>
          <w:rFonts w:ascii="Arial" w:hAnsi="Arial" w:cs="Arial"/>
          <w:sz w:val="24"/>
          <w:szCs w:val="24"/>
        </w:rPr>
      </w:pPr>
      <w:r w:rsidRPr="000B1E0B">
        <w:rPr>
          <w:rFonts w:ascii="Arial" w:hAnsi="Arial" w:cs="Arial"/>
          <w:sz w:val="24"/>
          <w:szCs w:val="24"/>
        </w:rPr>
        <w:t>Las cuentas por pagar 142,582,250.63</w:t>
      </w:r>
      <w:r w:rsidR="00994D21" w:rsidRPr="000B1E0B">
        <w:rPr>
          <w:rFonts w:ascii="Arial" w:hAnsi="Arial" w:cs="Arial"/>
          <w:sz w:val="24"/>
          <w:szCs w:val="24"/>
        </w:rPr>
        <w:t xml:space="preserve"> entre las que se encuentran </w:t>
      </w:r>
      <w:r w:rsidR="00277EB8" w:rsidRPr="000B1E0B">
        <w:rPr>
          <w:rFonts w:ascii="Arial" w:hAnsi="Arial" w:cs="Arial"/>
          <w:sz w:val="24"/>
          <w:szCs w:val="24"/>
        </w:rPr>
        <w:t>todas en conciliaciones y cartas de créditos (letras de cambio).  Con Empresa Cárnica, EMPA y EPIA.</w:t>
      </w:r>
    </w:p>
    <w:p w14:paraId="04E83973" w14:textId="77777777" w:rsidR="00F021BB" w:rsidRPr="000B1E0B" w:rsidRDefault="00ED045E" w:rsidP="00893952">
      <w:pPr>
        <w:spacing w:after="200" w:line="276" w:lineRule="auto"/>
        <w:jc w:val="both"/>
        <w:rPr>
          <w:rFonts w:ascii="Arial" w:hAnsi="Arial" w:cs="Arial"/>
          <w:sz w:val="24"/>
          <w:szCs w:val="24"/>
        </w:rPr>
      </w:pPr>
      <w:r w:rsidRPr="000B1E0B">
        <w:rPr>
          <w:rFonts w:ascii="Arial" w:hAnsi="Arial" w:cs="Arial"/>
          <w:sz w:val="24"/>
          <w:szCs w:val="24"/>
        </w:rPr>
        <w:t>La Gastronomía cu</w:t>
      </w:r>
      <w:r w:rsidR="00F021BB" w:rsidRPr="000B1E0B">
        <w:rPr>
          <w:rFonts w:ascii="Arial" w:hAnsi="Arial" w:cs="Arial"/>
          <w:sz w:val="24"/>
          <w:szCs w:val="24"/>
        </w:rPr>
        <w:t xml:space="preserve">mple posee </w:t>
      </w:r>
      <w:r w:rsidRPr="000B1E0B">
        <w:rPr>
          <w:rFonts w:ascii="Arial" w:hAnsi="Arial" w:cs="Arial"/>
          <w:sz w:val="24"/>
          <w:szCs w:val="24"/>
        </w:rPr>
        <w:t>cuatro</w:t>
      </w:r>
      <w:r w:rsidR="00F021BB" w:rsidRPr="000B1E0B">
        <w:rPr>
          <w:rFonts w:ascii="Arial" w:hAnsi="Arial" w:cs="Arial"/>
          <w:sz w:val="24"/>
          <w:szCs w:val="24"/>
        </w:rPr>
        <w:t xml:space="preserve"> unidades con </w:t>
      </w:r>
      <w:r w:rsidR="00B93063" w:rsidRPr="000B1E0B">
        <w:rPr>
          <w:rFonts w:ascii="Arial" w:hAnsi="Arial" w:cs="Arial"/>
          <w:sz w:val="24"/>
          <w:szCs w:val="24"/>
        </w:rPr>
        <w:t>pérdidas EL</w:t>
      </w:r>
      <w:r w:rsidR="00F021BB" w:rsidRPr="000B1E0B">
        <w:rPr>
          <w:rFonts w:ascii="Arial" w:hAnsi="Arial" w:cs="Arial"/>
          <w:sz w:val="24"/>
          <w:szCs w:val="24"/>
        </w:rPr>
        <w:t xml:space="preserve"> </w:t>
      </w:r>
      <w:r w:rsidR="00693279" w:rsidRPr="000B1E0B">
        <w:rPr>
          <w:rFonts w:ascii="Arial" w:hAnsi="Arial" w:cs="Arial"/>
          <w:sz w:val="24"/>
          <w:szCs w:val="24"/>
        </w:rPr>
        <w:t>Fortín</w:t>
      </w:r>
      <w:r w:rsidR="00F021BB" w:rsidRPr="000B1E0B">
        <w:rPr>
          <w:rFonts w:ascii="Arial" w:hAnsi="Arial" w:cs="Arial"/>
          <w:sz w:val="24"/>
          <w:szCs w:val="24"/>
        </w:rPr>
        <w:t xml:space="preserve"> con una </w:t>
      </w:r>
      <w:r w:rsidR="00B93063" w:rsidRPr="000B1E0B">
        <w:rPr>
          <w:rFonts w:ascii="Arial" w:hAnsi="Arial" w:cs="Arial"/>
          <w:sz w:val="24"/>
          <w:szCs w:val="24"/>
        </w:rPr>
        <w:t>pérdida</w:t>
      </w:r>
      <w:r w:rsidR="00F021BB" w:rsidRPr="000B1E0B">
        <w:rPr>
          <w:rFonts w:ascii="Arial" w:hAnsi="Arial" w:cs="Arial"/>
          <w:sz w:val="24"/>
          <w:szCs w:val="24"/>
        </w:rPr>
        <w:t xml:space="preserve"> acumulada 186,785.43 pesos, L</w:t>
      </w:r>
      <w:r w:rsidRPr="000B1E0B">
        <w:rPr>
          <w:rFonts w:ascii="Arial" w:hAnsi="Arial" w:cs="Arial"/>
          <w:sz w:val="24"/>
          <w:szCs w:val="24"/>
        </w:rPr>
        <w:t>a</w:t>
      </w:r>
      <w:r w:rsidR="00F021BB" w:rsidRPr="000B1E0B">
        <w:rPr>
          <w:rFonts w:ascii="Arial" w:hAnsi="Arial" w:cs="Arial"/>
          <w:sz w:val="24"/>
          <w:szCs w:val="24"/>
        </w:rPr>
        <w:t xml:space="preserve"> C</w:t>
      </w:r>
      <w:r w:rsidRPr="000B1E0B">
        <w:rPr>
          <w:rFonts w:ascii="Arial" w:hAnsi="Arial" w:cs="Arial"/>
          <w:sz w:val="24"/>
          <w:szCs w:val="24"/>
        </w:rPr>
        <w:t>onfronta</w:t>
      </w:r>
      <w:r w:rsidR="00F021BB" w:rsidRPr="000B1E0B">
        <w:rPr>
          <w:rFonts w:ascii="Arial" w:hAnsi="Arial" w:cs="Arial"/>
          <w:sz w:val="24"/>
          <w:szCs w:val="24"/>
        </w:rPr>
        <w:t xml:space="preserve"> </w:t>
      </w:r>
      <w:r w:rsidR="00EA17D7" w:rsidRPr="000B1E0B">
        <w:rPr>
          <w:rFonts w:ascii="Arial" w:hAnsi="Arial" w:cs="Arial"/>
          <w:sz w:val="24"/>
          <w:szCs w:val="24"/>
        </w:rPr>
        <w:t xml:space="preserve">221,991.31 pesos y </w:t>
      </w:r>
      <w:r w:rsidR="00B93063" w:rsidRPr="000B1E0B">
        <w:rPr>
          <w:rFonts w:ascii="Arial" w:hAnsi="Arial" w:cs="Arial"/>
          <w:sz w:val="24"/>
          <w:szCs w:val="24"/>
        </w:rPr>
        <w:t>C</w:t>
      </w:r>
      <w:r w:rsidRPr="000B1E0B">
        <w:rPr>
          <w:rFonts w:ascii="Arial" w:hAnsi="Arial" w:cs="Arial"/>
          <w:sz w:val="24"/>
          <w:szCs w:val="24"/>
        </w:rPr>
        <w:t>asablanca</w:t>
      </w:r>
      <w:r w:rsidR="00B93063" w:rsidRPr="000B1E0B">
        <w:rPr>
          <w:rFonts w:ascii="Arial" w:hAnsi="Arial" w:cs="Arial"/>
          <w:sz w:val="24"/>
          <w:szCs w:val="24"/>
        </w:rPr>
        <w:t xml:space="preserve"> que</w:t>
      </w:r>
      <w:r w:rsidR="00EA17D7" w:rsidRPr="000B1E0B">
        <w:rPr>
          <w:rFonts w:ascii="Arial" w:hAnsi="Arial" w:cs="Arial"/>
          <w:sz w:val="24"/>
          <w:szCs w:val="24"/>
        </w:rPr>
        <w:t xml:space="preserve"> ha ido </w:t>
      </w:r>
      <w:r w:rsidR="00B93063" w:rsidRPr="000B1E0B">
        <w:rPr>
          <w:rFonts w:ascii="Arial" w:hAnsi="Arial" w:cs="Arial"/>
          <w:sz w:val="24"/>
          <w:szCs w:val="24"/>
        </w:rPr>
        <w:t>disminuyendo</w:t>
      </w:r>
      <w:r w:rsidR="00EA17D7" w:rsidRPr="000B1E0B">
        <w:rPr>
          <w:rFonts w:ascii="Arial" w:hAnsi="Arial" w:cs="Arial"/>
          <w:sz w:val="24"/>
          <w:szCs w:val="24"/>
        </w:rPr>
        <w:t xml:space="preserve"> y esta con 17,339.13 pesos del </w:t>
      </w:r>
      <w:r w:rsidR="00B93063" w:rsidRPr="000B1E0B">
        <w:rPr>
          <w:rFonts w:ascii="Arial" w:hAnsi="Arial" w:cs="Arial"/>
          <w:sz w:val="24"/>
          <w:szCs w:val="24"/>
        </w:rPr>
        <w:t>acumulado además</w:t>
      </w:r>
      <w:r w:rsidR="00EA17D7" w:rsidRPr="000B1E0B">
        <w:rPr>
          <w:rFonts w:ascii="Arial" w:hAnsi="Arial" w:cs="Arial"/>
          <w:sz w:val="24"/>
          <w:szCs w:val="24"/>
        </w:rPr>
        <w:t xml:space="preserve"> de la UEB </w:t>
      </w:r>
      <w:r w:rsidRPr="000B1E0B">
        <w:rPr>
          <w:rFonts w:ascii="Arial" w:hAnsi="Arial" w:cs="Arial"/>
          <w:sz w:val="24"/>
          <w:szCs w:val="24"/>
        </w:rPr>
        <w:t>L</w:t>
      </w:r>
      <w:r w:rsidR="00EA17D7" w:rsidRPr="000B1E0B">
        <w:rPr>
          <w:rFonts w:ascii="Arial" w:hAnsi="Arial" w:cs="Arial"/>
          <w:sz w:val="24"/>
          <w:szCs w:val="24"/>
        </w:rPr>
        <w:t xml:space="preserve">as </w:t>
      </w:r>
      <w:r w:rsidRPr="000B1E0B">
        <w:rPr>
          <w:rFonts w:ascii="Arial" w:hAnsi="Arial" w:cs="Arial"/>
          <w:sz w:val="24"/>
          <w:szCs w:val="24"/>
        </w:rPr>
        <w:t>C</w:t>
      </w:r>
      <w:r w:rsidR="00EA17D7" w:rsidRPr="000B1E0B">
        <w:rPr>
          <w:rFonts w:ascii="Arial" w:hAnsi="Arial" w:cs="Arial"/>
          <w:sz w:val="24"/>
          <w:szCs w:val="24"/>
        </w:rPr>
        <w:t>añas con un acumulado de 29,649.10 pesos</w:t>
      </w:r>
      <w:r w:rsidR="00693279">
        <w:rPr>
          <w:rFonts w:ascii="Arial" w:hAnsi="Arial" w:cs="Arial"/>
          <w:sz w:val="24"/>
          <w:szCs w:val="24"/>
        </w:rPr>
        <w:t>,</w:t>
      </w:r>
      <w:r w:rsidR="00EA17D7" w:rsidRPr="000B1E0B">
        <w:rPr>
          <w:rFonts w:ascii="Arial" w:hAnsi="Arial" w:cs="Arial"/>
          <w:sz w:val="24"/>
          <w:szCs w:val="24"/>
        </w:rPr>
        <w:t xml:space="preserve"> donde la empresa tiene en </w:t>
      </w:r>
      <w:r w:rsidR="00B93063" w:rsidRPr="000B1E0B">
        <w:rPr>
          <w:rFonts w:ascii="Arial" w:hAnsi="Arial" w:cs="Arial"/>
          <w:sz w:val="24"/>
          <w:szCs w:val="24"/>
        </w:rPr>
        <w:t>propuesto</w:t>
      </w:r>
      <w:r w:rsidR="00EA17D7" w:rsidRPr="000B1E0B">
        <w:rPr>
          <w:rFonts w:ascii="Arial" w:hAnsi="Arial" w:cs="Arial"/>
          <w:sz w:val="24"/>
          <w:szCs w:val="24"/>
        </w:rPr>
        <w:t xml:space="preserve"> para esta transformación a recuperación el aumento de las ventas, el control de gastos por partidas, y control de portadores energéticos.</w:t>
      </w:r>
    </w:p>
    <w:p w14:paraId="5BF0ABD2" w14:textId="77777777" w:rsidR="00A931B3" w:rsidRPr="000B1E0B" w:rsidRDefault="00B93063" w:rsidP="00F91367">
      <w:pPr>
        <w:spacing w:after="200" w:line="276" w:lineRule="auto"/>
        <w:jc w:val="both"/>
        <w:rPr>
          <w:rFonts w:ascii="Arial" w:hAnsi="Arial" w:cs="Arial"/>
          <w:sz w:val="24"/>
          <w:szCs w:val="24"/>
        </w:rPr>
      </w:pPr>
      <w:r w:rsidRPr="000B1E0B">
        <w:rPr>
          <w:rFonts w:ascii="Arial" w:hAnsi="Arial" w:cs="Arial"/>
          <w:sz w:val="24"/>
          <w:szCs w:val="24"/>
        </w:rPr>
        <w:t xml:space="preserve">Hoy afecta la no presencia de los abastecimientos por los proveedores habituales y solo se le garantiza los abastecimientos a los SAF. Hoy se </w:t>
      </w:r>
      <w:r w:rsidR="00693279">
        <w:rPr>
          <w:rFonts w:ascii="Arial" w:hAnsi="Arial" w:cs="Arial"/>
          <w:sz w:val="24"/>
          <w:szCs w:val="24"/>
        </w:rPr>
        <w:t>sustenta el abastecimiento por a</w:t>
      </w:r>
      <w:r w:rsidRPr="000B1E0B">
        <w:rPr>
          <w:rFonts w:ascii="Arial" w:hAnsi="Arial" w:cs="Arial"/>
          <w:sz w:val="24"/>
          <w:szCs w:val="24"/>
        </w:rPr>
        <w:t>utogestión segú</w:t>
      </w:r>
      <w:r w:rsidR="00693279">
        <w:rPr>
          <w:rFonts w:ascii="Arial" w:hAnsi="Arial" w:cs="Arial"/>
          <w:sz w:val="24"/>
          <w:szCs w:val="24"/>
        </w:rPr>
        <w:t>n la R</w:t>
      </w:r>
      <w:r w:rsidR="00F91367" w:rsidRPr="000B1E0B">
        <w:rPr>
          <w:rFonts w:ascii="Arial" w:hAnsi="Arial" w:cs="Arial"/>
          <w:sz w:val="24"/>
          <w:szCs w:val="24"/>
        </w:rPr>
        <w:t>esolución 99 del MINCIN</w:t>
      </w:r>
      <w:r w:rsidR="00EA53E7">
        <w:rPr>
          <w:rFonts w:ascii="Arial" w:hAnsi="Arial" w:cs="Arial"/>
          <w:sz w:val="24"/>
          <w:szCs w:val="24"/>
        </w:rPr>
        <w:t>.</w:t>
      </w:r>
      <w:r w:rsidR="00F91367" w:rsidRPr="000B1E0B">
        <w:rPr>
          <w:rFonts w:ascii="Arial" w:hAnsi="Arial" w:cs="Arial"/>
          <w:sz w:val="24"/>
          <w:szCs w:val="24"/>
        </w:rPr>
        <w:t xml:space="preserve">  </w:t>
      </w:r>
    </w:p>
    <w:p w14:paraId="3AFC7639" w14:textId="77777777" w:rsidR="004A3091" w:rsidRPr="000B1E0B" w:rsidRDefault="00CD7E07" w:rsidP="004A3091">
      <w:pPr>
        <w:spacing w:line="276" w:lineRule="auto"/>
        <w:jc w:val="both"/>
        <w:rPr>
          <w:rFonts w:ascii="Arial" w:hAnsi="Arial" w:cs="Arial"/>
          <w:sz w:val="24"/>
          <w:szCs w:val="24"/>
        </w:rPr>
      </w:pPr>
      <w:r w:rsidRPr="000B1E0B">
        <w:rPr>
          <w:rFonts w:ascii="Arial" w:hAnsi="Arial" w:cs="Arial"/>
          <w:sz w:val="24"/>
          <w:szCs w:val="24"/>
        </w:rPr>
        <w:t>En el sistema de trabajo en la oficina de control de multa</w:t>
      </w:r>
      <w:r w:rsidR="00F10E1A">
        <w:rPr>
          <w:rFonts w:ascii="Arial" w:hAnsi="Arial" w:cs="Arial"/>
          <w:sz w:val="24"/>
          <w:szCs w:val="24"/>
        </w:rPr>
        <w:t>s</w:t>
      </w:r>
      <w:r w:rsidRPr="000B1E0B">
        <w:rPr>
          <w:rFonts w:ascii="Arial" w:hAnsi="Arial" w:cs="Arial"/>
          <w:sz w:val="24"/>
          <w:szCs w:val="24"/>
        </w:rPr>
        <w:t xml:space="preserve"> están </w:t>
      </w:r>
      <w:r w:rsidR="00FA64C0" w:rsidRPr="000B1E0B">
        <w:rPr>
          <w:rFonts w:ascii="Arial" w:hAnsi="Arial" w:cs="Arial"/>
          <w:sz w:val="24"/>
          <w:szCs w:val="24"/>
        </w:rPr>
        <w:t>pendientes de cobro 8</w:t>
      </w:r>
      <w:r w:rsidRPr="000B1E0B">
        <w:rPr>
          <w:rFonts w:ascii="Arial" w:hAnsi="Arial" w:cs="Arial"/>
          <w:sz w:val="24"/>
          <w:szCs w:val="24"/>
        </w:rPr>
        <w:t xml:space="preserve"> </w:t>
      </w:r>
      <w:r w:rsidR="00FA64C0" w:rsidRPr="000B1E0B">
        <w:rPr>
          <w:rFonts w:ascii="Arial" w:hAnsi="Arial" w:cs="Arial"/>
          <w:sz w:val="24"/>
          <w:szCs w:val="24"/>
        </w:rPr>
        <w:t>799</w:t>
      </w:r>
      <w:r w:rsidR="006B1BFC" w:rsidRPr="000B1E0B">
        <w:rPr>
          <w:rFonts w:ascii="Arial" w:hAnsi="Arial" w:cs="Arial"/>
          <w:sz w:val="24"/>
          <w:szCs w:val="24"/>
        </w:rPr>
        <w:t xml:space="preserve"> con importe 9,056,812.50 pesos y en vía de apremio 7733 con importe 7,456,840.00 pe</w:t>
      </w:r>
      <w:r w:rsidRPr="000B1E0B">
        <w:rPr>
          <w:rFonts w:ascii="Arial" w:hAnsi="Arial" w:cs="Arial"/>
          <w:sz w:val="24"/>
          <w:szCs w:val="24"/>
        </w:rPr>
        <w:t>s</w:t>
      </w:r>
      <w:r w:rsidR="006B1BFC" w:rsidRPr="000B1E0B">
        <w:rPr>
          <w:rFonts w:ascii="Arial" w:hAnsi="Arial" w:cs="Arial"/>
          <w:sz w:val="24"/>
          <w:szCs w:val="24"/>
        </w:rPr>
        <w:t>os para una eficacia de 68 %.</w:t>
      </w:r>
    </w:p>
    <w:p w14:paraId="025047DF" w14:textId="77777777" w:rsidR="004A3091" w:rsidRPr="000B1E0B" w:rsidRDefault="004A3091" w:rsidP="004A3091">
      <w:pPr>
        <w:spacing w:after="200" w:line="276" w:lineRule="auto"/>
        <w:jc w:val="both"/>
        <w:rPr>
          <w:rFonts w:ascii="Arial" w:eastAsia="Times New Roman" w:hAnsi="Arial" w:cs="Arial"/>
          <w:sz w:val="24"/>
          <w:szCs w:val="24"/>
        </w:rPr>
      </w:pPr>
      <w:r w:rsidRPr="000B1E0B">
        <w:rPr>
          <w:rFonts w:ascii="Arial" w:eastAsia="Times New Roman" w:hAnsi="Arial" w:cs="Arial"/>
          <w:sz w:val="24"/>
          <w:szCs w:val="24"/>
        </w:rPr>
        <w:t xml:space="preserve">El Consejo de la Administración debe lograr en el segundo semestre del año ratificar la estrategia económica centrada en defender la producción local, insistir  en la necesidad de diversificar e incrementar las exportaciones de nuestras principales entidades del territorio, sustituir importaciones, fomentar los encadenamientos productivos, potenciar el trabajo en nuestras empresas estatales, para avanzar en la soberanía alimentaria y potenciar el desarrollo local cumplir con la política de la vivienda aprobada y trabajar por poner el conocimiento científico de nuestras universidades en función de solucionar los problemas con miras al plan de la economía del próximo año en todos estos sectores. </w:t>
      </w:r>
    </w:p>
    <w:p w14:paraId="5CE1DD59" w14:textId="77777777" w:rsidR="00ED045E" w:rsidRPr="000B1E0B" w:rsidRDefault="00ED045E" w:rsidP="004A3091">
      <w:pPr>
        <w:spacing w:line="276" w:lineRule="auto"/>
        <w:jc w:val="both"/>
        <w:rPr>
          <w:rFonts w:ascii="Arial" w:hAnsi="Arial" w:cs="Arial"/>
          <w:sz w:val="24"/>
          <w:szCs w:val="24"/>
        </w:rPr>
      </w:pPr>
      <w:r w:rsidRPr="000B1E0B">
        <w:rPr>
          <w:rFonts w:ascii="Arial" w:eastAsia="Times New Roman" w:hAnsi="Arial" w:cs="Arial"/>
          <w:sz w:val="24"/>
          <w:szCs w:val="24"/>
        </w:rPr>
        <w:t>La comisión considera que el segui</w:t>
      </w:r>
      <w:r w:rsidR="00F10E1A">
        <w:rPr>
          <w:rFonts w:ascii="Arial" w:eastAsia="Times New Roman" w:hAnsi="Arial" w:cs="Arial"/>
          <w:sz w:val="24"/>
          <w:szCs w:val="24"/>
        </w:rPr>
        <w:t>miento a la ejecución del P</w:t>
      </w:r>
      <w:r w:rsidRPr="000B1E0B">
        <w:rPr>
          <w:rFonts w:ascii="Arial" w:eastAsia="Times New Roman" w:hAnsi="Arial" w:cs="Arial"/>
          <w:sz w:val="24"/>
          <w:szCs w:val="24"/>
        </w:rPr>
        <w:t>resupuesto debe redoblarse con énfasis en la captación de ingresos y en las reservas existentes, a su vez utilizar el ahorro como fue</w:t>
      </w:r>
      <w:r w:rsidR="00F10E1A">
        <w:rPr>
          <w:rFonts w:ascii="Arial" w:eastAsia="Times New Roman" w:hAnsi="Arial" w:cs="Arial"/>
          <w:sz w:val="24"/>
          <w:szCs w:val="24"/>
        </w:rPr>
        <w:t>nte de ingreso, cada aporte al P</w:t>
      </w:r>
      <w:r w:rsidRPr="000B1E0B">
        <w:rPr>
          <w:rFonts w:ascii="Arial" w:eastAsia="Times New Roman" w:hAnsi="Arial" w:cs="Arial"/>
          <w:sz w:val="24"/>
          <w:szCs w:val="24"/>
        </w:rPr>
        <w:t>resupuesto cuenta para garantizar el bienestar social y poder respaldar el incremento salariar al sector presupuestado como parte de las medidas que se incrementan para impulsar la economía, ayudemos todos al orden, la disciplina, la exigencia y la eficiencia desde el lugar que nos encontremos, nuestro compromiso debe ser cumplir y aportar al país</w:t>
      </w:r>
      <w:r w:rsidR="004A3091" w:rsidRPr="000B1E0B">
        <w:rPr>
          <w:rFonts w:ascii="Arial" w:eastAsia="Times New Roman" w:hAnsi="Arial" w:cs="Arial"/>
          <w:sz w:val="24"/>
          <w:szCs w:val="24"/>
        </w:rPr>
        <w:t>.</w:t>
      </w:r>
      <w:r w:rsidRPr="000B1E0B">
        <w:rPr>
          <w:rFonts w:ascii="Arial" w:eastAsia="Times New Roman" w:hAnsi="Arial" w:cs="Arial"/>
          <w:sz w:val="24"/>
          <w:szCs w:val="24"/>
        </w:rPr>
        <w:t xml:space="preserve"> </w:t>
      </w:r>
    </w:p>
    <w:p w14:paraId="5FF58709" w14:textId="77777777" w:rsidR="003763BB" w:rsidRPr="000B1E0B" w:rsidRDefault="003763BB" w:rsidP="005C4089">
      <w:pPr>
        <w:spacing w:after="0" w:line="240" w:lineRule="auto"/>
        <w:jc w:val="both"/>
        <w:rPr>
          <w:rFonts w:ascii="Arial" w:eastAsia="Times New Roman" w:hAnsi="Arial" w:cs="Arial"/>
          <w:sz w:val="24"/>
          <w:szCs w:val="24"/>
        </w:rPr>
      </w:pPr>
      <w:r w:rsidRPr="000B1E0B">
        <w:rPr>
          <w:rFonts w:ascii="Arial" w:eastAsia="Times New Roman" w:hAnsi="Arial" w:cs="Arial"/>
          <w:sz w:val="24"/>
          <w:szCs w:val="24"/>
        </w:rPr>
        <w:t>Teniendo en cuenta los elementos antes presentados y los acuerdos tomados en la</w:t>
      </w:r>
      <w:r w:rsidR="005C4089">
        <w:rPr>
          <w:rFonts w:ascii="Arial" w:eastAsia="Times New Roman" w:hAnsi="Arial" w:cs="Arial"/>
          <w:sz w:val="24"/>
          <w:szCs w:val="24"/>
        </w:rPr>
        <w:t>s Asambleas donde se analizó e</w:t>
      </w:r>
      <w:r w:rsidRPr="000B1E0B">
        <w:rPr>
          <w:rFonts w:ascii="Arial" w:eastAsia="Times New Roman" w:hAnsi="Arial" w:cs="Arial"/>
          <w:sz w:val="24"/>
          <w:szCs w:val="24"/>
        </w:rPr>
        <w:t xml:space="preserve">l Presupuesto </w:t>
      </w:r>
      <w:r w:rsidR="005C4089">
        <w:rPr>
          <w:rFonts w:ascii="Arial" w:eastAsia="Times New Roman" w:hAnsi="Arial" w:cs="Arial"/>
          <w:sz w:val="24"/>
          <w:szCs w:val="24"/>
        </w:rPr>
        <w:t>para</w:t>
      </w:r>
      <w:r w:rsidRPr="000B1E0B">
        <w:rPr>
          <w:rFonts w:ascii="Arial" w:eastAsia="Times New Roman" w:hAnsi="Arial" w:cs="Arial"/>
          <w:sz w:val="24"/>
          <w:szCs w:val="24"/>
        </w:rPr>
        <w:t xml:space="preserve"> el año</w:t>
      </w:r>
      <w:r w:rsidR="005C4089">
        <w:rPr>
          <w:rFonts w:ascii="Arial" w:eastAsia="Times New Roman" w:hAnsi="Arial" w:cs="Arial"/>
          <w:sz w:val="24"/>
          <w:szCs w:val="24"/>
        </w:rPr>
        <w:t xml:space="preserve"> </w:t>
      </w:r>
      <w:r w:rsidR="00F10E1A">
        <w:rPr>
          <w:rFonts w:ascii="Arial" w:eastAsia="Times New Roman" w:hAnsi="Arial" w:cs="Arial"/>
          <w:sz w:val="24"/>
          <w:szCs w:val="24"/>
        </w:rPr>
        <w:t xml:space="preserve">y </w:t>
      </w:r>
      <w:r w:rsidR="00F10E1A" w:rsidRPr="000B1E0B">
        <w:rPr>
          <w:rFonts w:ascii="Arial" w:eastAsia="Times New Roman" w:hAnsi="Arial" w:cs="Arial"/>
          <w:sz w:val="24"/>
          <w:szCs w:val="24"/>
        </w:rPr>
        <w:t>el</w:t>
      </w:r>
      <w:r w:rsidR="005C4089">
        <w:rPr>
          <w:rFonts w:ascii="Arial" w:eastAsia="Times New Roman" w:hAnsi="Arial" w:cs="Arial"/>
          <w:sz w:val="24"/>
          <w:szCs w:val="24"/>
        </w:rPr>
        <w:t xml:space="preserve"> </w:t>
      </w:r>
      <w:r w:rsidR="005C4089">
        <w:rPr>
          <w:rFonts w:ascii="Arial" w:eastAsia="Calibri" w:hAnsi="Arial" w:cs="Arial"/>
          <w:sz w:val="24"/>
          <w:szCs w:val="24"/>
        </w:rPr>
        <w:t xml:space="preserve">dictamen de la </w:t>
      </w:r>
      <w:r w:rsidR="00F10E1A">
        <w:rPr>
          <w:rFonts w:ascii="Arial" w:eastAsia="Calibri" w:hAnsi="Arial" w:cs="Arial"/>
          <w:sz w:val="24"/>
          <w:szCs w:val="24"/>
        </w:rPr>
        <w:t>L</w:t>
      </w:r>
      <w:r w:rsidR="005C4089">
        <w:rPr>
          <w:rFonts w:ascii="Arial" w:eastAsia="Calibri" w:hAnsi="Arial" w:cs="Arial"/>
          <w:sz w:val="24"/>
          <w:szCs w:val="24"/>
        </w:rPr>
        <w:t xml:space="preserve">iquidación del Presupuesto 2022 </w:t>
      </w:r>
      <w:r w:rsidR="005C4089">
        <w:rPr>
          <w:rFonts w:ascii="Arial" w:eastAsia="Times New Roman" w:hAnsi="Arial" w:cs="Arial"/>
          <w:sz w:val="24"/>
          <w:szCs w:val="24"/>
        </w:rPr>
        <w:t xml:space="preserve">los cuales están en ejecución, </w:t>
      </w:r>
      <w:r w:rsidRPr="000B1E0B">
        <w:rPr>
          <w:rFonts w:ascii="Arial" w:eastAsia="Times New Roman" w:hAnsi="Arial" w:cs="Arial"/>
          <w:sz w:val="24"/>
          <w:szCs w:val="24"/>
        </w:rPr>
        <w:t>la Comisión propone a la Asamblea el siguiente</w:t>
      </w:r>
      <w:r w:rsidR="00F10E1A">
        <w:rPr>
          <w:rFonts w:ascii="Arial" w:eastAsia="Times New Roman" w:hAnsi="Arial" w:cs="Arial"/>
          <w:sz w:val="24"/>
          <w:szCs w:val="24"/>
        </w:rPr>
        <w:t>:</w:t>
      </w:r>
      <w:r w:rsidRPr="000B1E0B">
        <w:rPr>
          <w:rFonts w:ascii="Arial" w:eastAsia="Times New Roman" w:hAnsi="Arial" w:cs="Arial"/>
          <w:sz w:val="24"/>
          <w:szCs w:val="24"/>
        </w:rPr>
        <w:t xml:space="preserve"> </w:t>
      </w:r>
    </w:p>
    <w:p w14:paraId="694A3DBB" w14:textId="77777777" w:rsidR="003763BB" w:rsidRPr="00F10E1A" w:rsidRDefault="003763BB" w:rsidP="005C4089">
      <w:pPr>
        <w:spacing w:after="0" w:line="240" w:lineRule="auto"/>
        <w:jc w:val="center"/>
        <w:rPr>
          <w:rFonts w:ascii="Arial" w:eastAsia="Times New Roman" w:hAnsi="Arial" w:cs="Arial"/>
          <w:b/>
          <w:sz w:val="24"/>
          <w:szCs w:val="24"/>
          <w:u w:val="single"/>
          <w:lang w:eastAsia="ar-SA"/>
        </w:rPr>
      </w:pPr>
      <w:r w:rsidRPr="00F10E1A">
        <w:rPr>
          <w:rFonts w:ascii="Arial" w:eastAsia="Times New Roman" w:hAnsi="Arial" w:cs="Arial"/>
          <w:b/>
          <w:sz w:val="24"/>
          <w:szCs w:val="24"/>
          <w:u w:val="single"/>
          <w:lang w:eastAsia="ar-SA"/>
        </w:rPr>
        <w:t>Proyecto de Acuerdos:</w:t>
      </w:r>
    </w:p>
    <w:p w14:paraId="602F2A7D" w14:textId="77777777" w:rsidR="003763BB" w:rsidRPr="000B1E0B" w:rsidRDefault="003763BB" w:rsidP="003763BB">
      <w:pPr>
        <w:spacing w:after="0" w:line="240" w:lineRule="auto"/>
        <w:jc w:val="both"/>
        <w:rPr>
          <w:rFonts w:ascii="Arial" w:eastAsia="Times New Roman" w:hAnsi="Arial" w:cs="Arial"/>
          <w:sz w:val="24"/>
          <w:szCs w:val="24"/>
          <w:lang w:eastAsia="ar-SA"/>
        </w:rPr>
      </w:pPr>
    </w:p>
    <w:p w14:paraId="0C7DEB69" w14:textId="77777777" w:rsidR="003763BB" w:rsidRPr="000B1E0B" w:rsidRDefault="003763BB" w:rsidP="003763BB">
      <w:pPr>
        <w:spacing w:after="0" w:line="240" w:lineRule="auto"/>
        <w:ind w:right="45"/>
        <w:jc w:val="both"/>
        <w:rPr>
          <w:rFonts w:ascii="Arial" w:eastAsia="Arial" w:hAnsi="Arial" w:cs="Arial"/>
          <w:sz w:val="24"/>
          <w:szCs w:val="24"/>
          <w:lang w:eastAsia="es-ES"/>
        </w:rPr>
      </w:pPr>
      <w:r w:rsidRPr="00F10E1A">
        <w:rPr>
          <w:rFonts w:ascii="Arial" w:eastAsia="Times New Roman" w:hAnsi="Arial" w:cs="Arial"/>
          <w:b/>
          <w:sz w:val="24"/>
          <w:szCs w:val="24"/>
          <w:u w:val="single"/>
        </w:rPr>
        <w:t>Primero:</w:t>
      </w:r>
      <w:r w:rsidRPr="000B1E0B">
        <w:rPr>
          <w:rFonts w:ascii="Arial" w:eastAsia="Times New Roman" w:hAnsi="Arial" w:cs="Arial"/>
          <w:sz w:val="24"/>
          <w:szCs w:val="24"/>
        </w:rPr>
        <w:t xml:space="preserve"> Aprobar el informe de la Comisión Permanente de Trabajo para la </w:t>
      </w:r>
      <w:r w:rsidR="00F10E1A">
        <w:rPr>
          <w:rFonts w:ascii="Arial" w:eastAsia="Times New Roman" w:hAnsi="Arial" w:cs="Arial"/>
          <w:sz w:val="24"/>
          <w:szCs w:val="24"/>
        </w:rPr>
        <w:t>A</w:t>
      </w:r>
      <w:r w:rsidRPr="000B1E0B">
        <w:rPr>
          <w:rFonts w:ascii="Arial" w:eastAsia="Times New Roman" w:hAnsi="Arial" w:cs="Arial"/>
          <w:sz w:val="24"/>
          <w:szCs w:val="24"/>
        </w:rPr>
        <w:t xml:space="preserve">tención a los Asuntos Económicos y Programas Constructivos sobre el comportamiento </w:t>
      </w:r>
      <w:r w:rsidRPr="000B1E0B">
        <w:rPr>
          <w:rFonts w:ascii="Arial" w:eastAsia="Arial" w:hAnsi="Arial" w:cs="Arial"/>
          <w:sz w:val="24"/>
          <w:szCs w:val="24"/>
          <w:lang w:eastAsia="es-ES"/>
        </w:rPr>
        <w:t>de la ejecución del Presupuesto del territorio al cierre del primer semestre del año 2023.</w:t>
      </w:r>
    </w:p>
    <w:p w14:paraId="55BCC122" w14:textId="77777777" w:rsidR="003763BB" w:rsidRPr="000B1E0B" w:rsidRDefault="003763BB" w:rsidP="003763BB">
      <w:pPr>
        <w:spacing w:after="0" w:line="240" w:lineRule="auto"/>
        <w:ind w:right="45"/>
        <w:jc w:val="both"/>
        <w:rPr>
          <w:rFonts w:ascii="Arial" w:eastAsia="Times New Roman" w:hAnsi="Arial" w:cs="Arial"/>
          <w:sz w:val="24"/>
          <w:szCs w:val="24"/>
        </w:rPr>
      </w:pPr>
      <w:r w:rsidRPr="000B1E0B">
        <w:rPr>
          <w:rFonts w:ascii="Arial" w:eastAsia="Times New Roman" w:hAnsi="Arial" w:cs="Arial"/>
          <w:sz w:val="24"/>
          <w:szCs w:val="24"/>
        </w:rPr>
        <w:t xml:space="preserve">Fecha de cumplimiento: 29 de julio </w:t>
      </w:r>
      <w:r w:rsidR="00F10E1A" w:rsidRPr="000B1E0B">
        <w:rPr>
          <w:rFonts w:ascii="Arial" w:eastAsia="Times New Roman" w:hAnsi="Arial" w:cs="Arial"/>
          <w:sz w:val="24"/>
          <w:szCs w:val="24"/>
        </w:rPr>
        <w:t>de 2023</w:t>
      </w:r>
      <w:r w:rsidRPr="000B1E0B">
        <w:rPr>
          <w:rFonts w:ascii="Arial" w:eastAsia="Times New Roman" w:hAnsi="Arial" w:cs="Arial"/>
          <w:sz w:val="24"/>
          <w:szCs w:val="24"/>
        </w:rPr>
        <w:t>.</w:t>
      </w:r>
    </w:p>
    <w:p w14:paraId="454A12B6" w14:textId="77777777" w:rsidR="003763BB" w:rsidRPr="000B1E0B" w:rsidRDefault="003763BB" w:rsidP="003763BB">
      <w:pPr>
        <w:spacing w:after="0" w:line="240" w:lineRule="auto"/>
        <w:ind w:right="45"/>
        <w:jc w:val="both"/>
        <w:rPr>
          <w:rFonts w:ascii="Arial" w:eastAsia="Times New Roman" w:hAnsi="Arial" w:cs="Arial"/>
          <w:sz w:val="24"/>
          <w:szCs w:val="24"/>
        </w:rPr>
      </w:pPr>
    </w:p>
    <w:p w14:paraId="45BCB665" w14:textId="77777777" w:rsidR="003763BB" w:rsidRPr="000B1E0B" w:rsidRDefault="003763BB" w:rsidP="003763BB">
      <w:pPr>
        <w:spacing w:after="200" w:line="276" w:lineRule="auto"/>
        <w:ind w:right="56"/>
        <w:jc w:val="both"/>
        <w:rPr>
          <w:rFonts w:ascii="Arial" w:eastAsia="Calibri" w:hAnsi="Arial" w:cs="Arial"/>
          <w:sz w:val="24"/>
          <w:szCs w:val="24"/>
        </w:rPr>
      </w:pPr>
      <w:r w:rsidRPr="00481223">
        <w:rPr>
          <w:rFonts w:ascii="Arial" w:eastAsia="Times New Roman" w:hAnsi="Arial" w:cs="Arial"/>
          <w:b/>
          <w:sz w:val="24"/>
          <w:szCs w:val="24"/>
          <w:u w:val="single"/>
        </w:rPr>
        <w:t>Segundo:</w:t>
      </w:r>
      <w:r w:rsidRPr="000B1E0B">
        <w:rPr>
          <w:rFonts w:ascii="Arial" w:eastAsia="Times New Roman" w:hAnsi="Arial" w:cs="Arial"/>
          <w:sz w:val="24"/>
          <w:szCs w:val="24"/>
          <w:u w:val="single"/>
        </w:rPr>
        <w:t xml:space="preserve"> </w:t>
      </w:r>
      <w:r w:rsidRPr="000B1E0B">
        <w:rPr>
          <w:rFonts w:ascii="Arial" w:eastAsia="Calibri" w:hAnsi="Arial" w:cs="Arial"/>
          <w:sz w:val="24"/>
          <w:szCs w:val="24"/>
        </w:rPr>
        <w:t>Encargar al Consejo de la Administración Municipal adopte las medidas necesarias para solucionar las siguientes problemáticas:</w:t>
      </w:r>
    </w:p>
    <w:p w14:paraId="73AE1834" w14:textId="77777777" w:rsidR="002C4B6D" w:rsidRPr="000B1E0B" w:rsidRDefault="002C4B6D" w:rsidP="00006DF2">
      <w:pPr>
        <w:pStyle w:val="Prrafodelista"/>
        <w:numPr>
          <w:ilvl w:val="0"/>
          <w:numId w:val="3"/>
        </w:numPr>
        <w:spacing w:after="0" w:line="276" w:lineRule="auto"/>
        <w:jc w:val="both"/>
        <w:rPr>
          <w:rFonts w:ascii="Arial" w:eastAsia="Times New Roman" w:hAnsi="Arial" w:cs="Arial"/>
          <w:sz w:val="24"/>
          <w:szCs w:val="24"/>
        </w:rPr>
      </w:pPr>
      <w:r w:rsidRPr="000B1E0B">
        <w:rPr>
          <w:rFonts w:ascii="Arial" w:eastAsia="Times New Roman" w:hAnsi="Arial" w:cs="Arial"/>
          <w:sz w:val="24"/>
          <w:szCs w:val="24"/>
        </w:rPr>
        <w:t xml:space="preserve">Incumplimiento del plan de venta de las entidades </w:t>
      </w:r>
      <w:r w:rsidR="00FD033C" w:rsidRPr="000B1E0B">
        <w:rPr>
          <w:rFonts w:ascii="Arial" w:eastAsia="Times New Roman" w:hAnsi="Arial" w:cs="Arial"/>
          <w:sz w:val="24"/>
          <w:szCs w:val="24"/>
        </w:rPr>
        <w:t>que pertenecen a</w:t>
      </w:r>
      <w:r w:rsidRPr="000B1E0B">
        <w:rPr>
          <w:rFonts w:ascii="Arial" w:eastAsia="Times New Roman" w:hAnsi="Arial" w:cs="Arial"/>
          <w:sz w:val="24"/>
          <w:szCs w:val="24"/>
        </w:rPr>
        <w:t xml:space="preserve"> la subordinación local.</w:t>
      </w:r>
    </w:p>
    <w:p w14:paraId="78E38916" w14:textId="77777777" w:rsidR="002C4B6D" w:rsidRPr="000B1E0B" w:rsidRDefault="002C4B6D" w:rsidP="00006DF2">
      <w:pPr>
        <w:pStyle w:val="Prrafodelista"/>
        <w:numPr>
          <w:ilvl w:val="0"/>
          <w:numId w:val="3"/>
        </w:numPr>
        <w:spacing w:after="0" w:line="276" w:lineRule="auto"/>
        <w:jc w:val="both"/>
        <w:rPr>
          <w:rFonts w:ascii="Arial" w:eastAsia="Times New Roman" w:hAnsi="Arial" w:cs="Arial"/>
          <w:sz w:val="24"/>
          <w:szCs w:val="24"/>
        </w:rPr>
      </w:pPr>
      <w:r w:rsidRPr="000B1E0B">
        <w:rPr>
          <w:rFonts w:ascii="Arial" w:eastAsia="Times New Roman" w:hAnsi="Arial" w:cs="Arial"/>
          <w:sz w:val="24"/>
          <w:szCs w:val="24"/>
        </w:rPr>
        <w:t xml:space="preserve">Incumplimiento de la correlación Salario/Productividad en la Empresa de Gastronomía. </w:t>
      </w:r>
    </w:p>
    <w:p w14:paraId="4C0EF71E" w14:textId="77777777" w:rsidR="002C4B6D" w:rsidRPr="000B1E0B" w:rsidRDefault="002C4B6D" w:rsidP="00006DF2">
      <w:pPr>
        <w:pStyle w:val="Prrafodelista"/>
        <w:numPr>
          <w:ilvl w:val="0"/>
          <w:numId w:val="3"/>
        </w:numPr>
        <w:spacing w:after="0" w:line="276" w:lineRule="auto"/>
        <w:jc w:val="both"/>
        <w:rPr>
          <w:rFonts w:ascii="Arial" w:eastAsia="Times New Roman" w:hAnsi="Arial" w:cs="Arial"/>
          <w:sz w:val="24"/>
          <w:szCs w:val="24"/>
        </w:rPr>
      </w:pPr>
      <w:r w:rsidRPr="000B1E0B">
        <w:rPr>
          <w:rFonts w:ascii="Arial" w:eastAsia="Times New Roman" w:hAnsi="Arial" w:cs="Arial"/>
          <w:sz w:val="24"/>
          <w:szCs w:val="24"/>
        </w:rPr>
        <w:t>Incumplimiento en la transportación de pasajeros</w:t>
      </w:r>
      <w:r w:rsidR="00FD033C" w:rsidRPr="000B1E0B">
        <w:rPr>
          <w:rFonts w:ascii="Arial" w:eastAsia="Times New Roman" w:hAnsi="Arial" w:cs="Arial"/>
          <w:sz w:val="24"/>
          <w:szCs w:val="24"/>
        </w:rPr>
        <w:t>.</w:t>
      </w:r>
    </w:p>
    <w:p w14:paraId="752B29EA" w14:textId="77777777" w:rsidR="002C4B6D" w:rsidRPr="000B1E0B" w:rsidRDefault="00BC5E60" w:rsidP="00006DF2">
      <w:pPr>
        <w:pStyle w:val="Prrafodelista"/>
        <w:numPr>
          <w:ilvl w:val="0"/>
          <w:numId w:val="3"/>
        </w:numPr>
        <w:autoSpaceDE w:val="0"/>
        <w:autoSpaceDN w:val="0"/>
        <w:adjustRightInd w:val="0"/>
        <w:spacing w:after="0" w:line="276" w:lineRule="auto"/>
        <w:jc w:val="both"/>
        <w:rPr>
          <w:rFonts w:ascii="Arial" w:hAnsi="Arial" w:cs="Arial"/>
          <w:sz w:val="24"/>
          <w:szCs w:val="24"/>
        </w:rPr>
      </w:pPr>
      <w:r w:rsidRPr="000B1E0B">
        <w:rPr>
          <w:rFonts w:ascii="Arial" w:eastAsia="Times New Roman" w:hAnsi="Arial" w:cs="Arial"/>
          <w:bCs/>
          <w:sz w:val="24"/>
          <w:szCs w:val="24"/>
          <w:lang w:eastAsia="es-ES"/>
        </w:rPr>
        <w:t xml:space="preserve">Incumplimiento de las </w:t>
      </w:r>
      <w:r w:rsidR="00FD033C" w:rsidRPr="000B1E0B">
        <w:rPr>
          <w:rFonts w:ascii="Arial" w:hAnsi="Arial" w:cs="Arial"/>
          <w:sz w:val="24"/>
          <w:szCs w:val="24"/>
        </w:rPr>
        <w:t>secciones</w:t>
      </w:r>
      <w:r w:rsidR="002C4B6D" w:rsidRPr="000B1E0B">
        <w:rPr>
          <w:rFonts w:ascii="Arial" w:hAnsi="Arial" w:cs="Arial"/>
          <w:sz w:val="24"/>
          <w:szCs w:val="24"/>
        </w:rPr>
        <w:t xml:space="preserve"> que comprome</w:t>
      </w:r>
      <w:r w:rsidR="00481223">
        <w:rPr>
          <w:rFonts w:ascii="Arial" w:hAnsi="Arial" w:cs="Arial"/>
          <w:sz w:val="24"/>
          <w:szCs w:val="24"/>
        </w:rPr>
        <w:t>te la captación de ingresos al P</w:t>
      </w:r>
      <w:r w:rsidR="002C4B6D" w:rsidRPr="000B1E0B">
        <w:rPr>
          <w:rFonts w:ascii="Arial" w:hAnsi="Arial" w:cs="Arial"/>
          <w:sz w:val="24"/>
          <w:szCs w:val="24"/>
        </w:rPr>
        <w:t xml:space="preserve">resupuesto municipal </w:t>
      </w:r>
    </w:p>
    <w:p w14:paraId="13F3E50E" w14:textId="77777777" w:rsidR="003763BB" w:rsidRPr="000B1E0B" w:rsidRDefault="003763BB" w:rsidP="003763BB">
      <w:pPr>
        <w:autoSpaceDE w:val="0"/>
        <w:autoSpaceDN w:val="0"/>
        <w:adjustRightInd w:val="0"/>
        <w:spacing w:after="0" w:line="240" w:lineRule="auto"/>
        <w:ind w:right="-518"/>
        <w:jc w:val="both"/>
        <w:rPr>
          <w:rFonts w:ascii="Arial" w:eastAsia="Times New Roman" w:hAnsi="Arial" w:cs="Arial"/>
          <w:sz w:val="24"/>
          <w:szCs w:val="24"/>
        </w:rPr>
      </w:pPr>
      <w:r w:rsidRPr="000B1E0B">
        <w:rPr>
          <w:rFonts w:ascii="Arial" w:eastAsia="Times New Roman" w:hAnsi="Arial" w:cs="Arial"/>
          <w:sz w:val="24"/>
          <w:szCs w:val="24"/>
        </w:rPr>
        <w:t>Responsable del cumplimiento: Consejo de la Administración Municipal.</w:t>
      </w:r>
    </w:p>
    <w:p w14:paraId="0EA7050F" w14:textId="77777777" w:rsidR="003763BB" w:rsidRPr="000B1E0B" w:rsidRDefault="003763BB" w:rsidP="003763BB">
      <w:pPr>
        <w:autoSpaceDE w:val="0"/>
        <w:autoSpaceDN w:val="0"/>
        <w:adjustRightInd w:val="0"/>
        <w:spacing w:after="0" w:line="240" w:lineRule="auto"/>
        <w:ind w:right="-518"/>
        <w:jc w:val="both"/>
        <w:rPr>
          <w:rFonts w:ascii="Arial" w:eastAsia="Times New Roman" w:hAnsi="Arial" w:cs="Arial"/>
          <w:sz w:val="24"/>
          <w:szCs w:val="24"/>
        </w:rPr>
      </w:pPr>
      <w:r w:rsidRPr="000B1E0B">
        <w:rPr>
          <w:rFonts w:ascii="Arial" w:eastAsia="Times New Roman" w:hAnsi="Arial" w:cs="Arial"/>
          <w:sz w:val="24"/>
          <w:szCs w:val="24"/>
        </w:rPr>
        <w:t xml:space="preserve">Fecha de cumplimento: </w:t>
      </w:r>
      <w:r w:rsidR="00FD033C" w:rsidRPr="000B1E0B">
        <w:rPr>
          <w:rFonts w:ascii="Arial" w:eastAsia="Times New Roman" w:hAnsi="Arial" w:cs="Arial"/>
          <w:sz w:val="24"/>
          <w:szCs w:val="24"/>
        </w:rPr>
        <w:t>febrero</w:t>
      </w:r>
      <w:r w:rsidRPr="000B1E0B">
        <w:rPr>
          <w:rFonts w:ascii="Arial" w:eastAsia="Times New Roman" w:hAnsi="Arial" w:cs="Arial"/>
          <w:sz w:val="24"/>
          <w:szCs w:val="24"/>
        </w:rPr>
        <w:t xml:space="preserve"> 202</w:t>
      </w:r>
      <w:r w:rsidR="00FD033C" w:rsidRPr="000B1E0B">
        <w:rPr>
          <w:rFonts w:ascii="Arial" w:eastAsia="Times New Roman" w:hAnsi="Arial" w:cs="Arial"/>
          <w:sz w:val="24"/>
          <w:szCs w:val="24"/>
        </w:rPr>
        <w:t>4</w:t>
      </w:r>
    </w:p>
    <w:p w14:paraId="3879C20D" w14:textId="77777777" w:rsidR="003763BB" w:rsidRPr="000B1E0B" w:rsidRDefault="003763BB" w:rsidP="003763BB">
      <w:pPr>
        <w:autoSpaceDE w:val="0"/>
        <w:autoSpaceDN w:val="0"/>
        <w:adjustRightInd w:val="0"/>
        <w:spacing w:after="0" w:line="240" w:lineRule="auto"/>
        <w:ind w:left="360" w:right="-518"/>
        <w:jc w:val="both"/>
        <w:rPr>
          <w:rFonts w:ascii="Arial" w:eastAsia="Times New Roman" w:hAnsi="Arial" w:cs="Arial"/>
          <w:sz w:val="24"/>
          <w:szCs w:val="24"/>
        </w:rPr>
      </w:pPr>
    </w:p>
    <w:p w14:paraId="32165001" w14:textId="77777777" w:rsidR="003763BB" w:rsidRPr="000B1E0B" w:rsidRDefault="003763BB" w:rsidP="003763BB">
      <w:pPr>
        <w:spacing w:after="0" w:line="240" w:lineRule="auto"/>
        <w:ind w:right="44"/>
        <w:jc w:val="both"/>
        <w:rPr>
          <w:rFonts w:ascii="Arial" w:eastAsia="Times New Roman" w:hAnsi="Arial" w:cs="Arial"/>
          <w:sz w:val="24"/>
          <w:szCs w:val="24"/>
        </w:rPr>
      </w:pPr>
      <w:r w:rsidRPr="00481223">
        <w:rPr>
          <w:rFonts w:ascii="Arial" w:eastAsia="Times New Roman" w:hAnsi="Arial" w:cs="Arial"/>
          <w:b/>
          <w:sz w:val="24"/>
          <w:szCs w:val="24"/>
          <w:u w:val="single"/>
        </w:rPr>
        <w:t>Tercero:</w:t>
      </w:r>
      <w:r w:rsidRPr="000B1E0B">
        <w:rPr>
          <w:rFonts w:ascii="Arial" w:eastAsia="Times New Roman" w:hAnsi="Arial" w:cs="Arial"/>
          <w:sz w:val="24"/>
          <w:szCs w:val="24"/>
        </w:rPr>
        <w:t xml:space="preserve"> Encargar a Comisión Permanente de Trabajo para la atención a los Asuntos Económicos y Programas Constructivos</w:t>
      </w:r>
      <w:r w:rsidR="00FD033C" w:rsidRPr="000B1E0B">
        <w:rPr>
          <w:rFonts w:ascii="Arial" w:eastAsia="Times New Roman" w:hAnsi="Arial" w:cs="Arial"/>
          <w:sz w:val="24"/>
          <w:szCs w:val="24"/>
        </w:rPr>
        <w:t xml:space="preserve"> </w:t>
      </w:r>
      <w:r w:rsidRPr="000B1E0B">
        <w:rPr>
          <w:rFonts w:ascii="Arial" w:eastAsia="Times New Roman" w:hAnsi="Arial" w:cs="Arial"/>
          <w:sz w:val="24"/>
          <w:szCs w:val="24"/>
          <w:lang w:eastAsia="es-ES"/>
        </w:rPr>
        <w:t xml:space="preserve">el control de los acuerdos adoptados del informe presentado </w:t>
      </w:r>
      <w:r w:rsidRPr="000B1E0B">
        <w:rPr>
          <w:rFonts w:ascii="Arial" w:eastAsia="Times New Roman" w:hAnsi="Arial" w:cs="Arial"/>
          <w:sz w:val="24"/>
          <w:szCs w:val="24"/>
        </w:rPr>
        <w:t xml:space="preserve">sobre </w:t>
      </w:r>
      <w:r w:rsidRPr="000B1E0B">
        <w:rPr>
          <w:rFonts w:ascii="Arial" w:eastAsia="Arial" w:hAnsi="Arial" w:cs="Arial"/>
          <w:sz w:val="24"/>
          <w:szCs w:val="24"/>
          <w:lang w:eastAsia="es-ES"/>
        </w:rPr>
        <w:t>de la ejecución del Presupuesto</w:t>
      </w:r>
      <w:r w:rsidRPr="000B1E0B">
        <w:rPr>
          <w:rFonts w:ascii="Arial" w:eastAsia="Times New Roman" w:hAnsi="Arial" w:cs="Arial"/>
          <w:sz w:val="24"/>
          <w:szCs w:val="24"/>
        </w:rPr>
        <w:t>.</w:t>
      </w:r>
    </w:p>
    <w:p w14:paraId="1D0803B1" w14:textId="77777777" w:rsidR="003763BB" w:rsidRPr="000B1E0B" w:rsidRDefault="003763BB" w:rsidP="003763BB">
      <w:pPr>
        <w:spacing w:after="0" w:line="240" w:lineRule="auto"/>
        <w:jc w:val="both"/>
        <w:rPr>
          <w:rFonts w:ascii="Arial" w:eastAsia="Times New Roman" w:hAnsi="Arial" w:cs="Arial"/>
          <w:sz w:val="24"/>
          <w:szCs w:val="24"/>
        </w:rPr>
      </w:pPr>
      <w:r w:rsidRPr="000B1E0B">
        <w:rPr>
          <w:rFonts w:ascii="Arial" w:eastAsia="Times New Roman" w:hAnsi="Arial" w:cs="Arial"/>
          <w:sz w:val="24"/>
          <w:szCs w:val="24"/>
        </w:rPr>
        <w:t>Responsable del cumplimiento: Comisión Permanente de Trabajo para la atención a los Asuntos Económicos y Programas Constructivos.</w:t>
      </w:r>
    </w:p>
    <w:p w14:paraId="57826229" w14:textId="77777777" w:rsidR="00A931B3" w:rsidRPr="000B1E0B" w:rsidRDefault="003763BB" w:rsidP="00ED045E">
      <w:pPr>
        <w:spacing w:after="0" w:line="240" w:lineRule="auto"/>
        <w:jc w:val="both"/>
        <w:rPr>
          <w:rFonts w:ascii="Arial" w:hAnsi="Arial" w:cs="Arial"/>
          <w:sz w:val="24"/>
          <w:szCs w:val="24"/>
        </w:rPr>
      </w:pPr>
      <w:r w:rsidRPr="000B1E0B">
        <w:rPr>
          <w:rFonts w:ascii="Arial" w:eastAsia="Times New Roman" w:hAnsi="Arial" w:cs="Arial"/>
          <w:sz w:val="24"/>
          <w:szCs w:val="24"/>
        </w:rPr>
        <w:t xml:space="preserve">Fecha de cumplimento: </w:t>
      </w:r>
      <w:r w:rsidR="00FD033C" w:rsidRPr="000B1E0B">
        <w:rPr>
          <w:rFonts w:ascii="Arial" w:eastAsia="Times New Roman" w:hAnsi="Arial" w:cs="Arial"/>
          <w:sz w:val="24"/>
          <w:szCs w:val="24"/>
        </w:rPr>
        <w:t xml:space="preserve">febrero </w:t>
      </w:r>
      <w:r w:rsidRPr="000B1E0B">
        <w:rPr>
          <w:rFonts w:ascii="Arial" w:eastAsia="Times New Roman" w:hAnsi="Arial" w:cs="Arial"/>
          <w:sz w:val="24"/>
          <w:szCs w:val="24"/>
        </w:rPr>
        <w:t>202</w:t>
      </w:r>
      <w:r w:rsidR="00FD033C" w:rsidRPr="000B1E0B">
        <w:rPr>
          <w:rFonts w:ascii="Arial" w:eastAsia="Times New Roman" w:hAnsi="Arial" w:cs="Arial"/>
          <w:sz w:val="24"/>
          <w:szCs w:val="24"/>
        </w:rPr>
        <w:t>4</w:t>
      </w:r>
      <w:r w:rsidRPr="000B1E0B">
        <w:rPr>
          <w:rFonts w:ascii="Arial" w:eastAsia="Times New Roman" w:hAnsi="Arial" w:cs="Arial"/>
          <w:sz w:val="24"/>
          <w:szCs w:val="24"/>
        </w:rPr>
        <w:t>.</w:t>
      </w:r>
    </w:p>
    <w:sectPr w:rsidR="00A931B3" w:rsidRPr="000B1E0B" w:rsidSect="004A3091">
      <w:pgSz w:w="11906" w:h="16838"/>
      <w:pgMar w:top="990" w:right="1196" w:bottom="851"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B1EBC" w14:textId="77777777" w:rsidR="0021298C" w:rsidRDefault="0021298C" w:rsidP="00F91D9C">
      <w:pPr>
        <w:spacing w:after="0" w:line="240" w:lineRule="auto"/>
      </w:pPr>
      <w:r>
        <w:separator/>
      </w:r>
    </w:p>
  </w:endnote>
  <w:endnote w:type="continuationSeparator" w:id="0">
    <w:p w14:paraId="2889B1B2" w14:textId="77777777" w:rsidR="0021298C" w:rsidRDefault="0021298C" w:rsidP="00F91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FD036" w14:textId="77777777" w:rsidR="0021298C" w:rsidRDefault="0021298C" w:rsidP="00F91D9C">
      <w:pPr>
        <w:spacing w:after="0" w:line="240" w:lineRule="auto"/>
      </w:pPr>
      <w:r>
        <w:separator/>
      </w:r>
    </w:p>
  </w:footnote>
  <w:footnote w:type="continuationSeparator" w:id="0">
    <w:p w14:paraId="0880D4B9" w14:textId="77777777" w:rsidR="0021298C" w:rsidRDefault="0021298C" w:rsidP="00F91D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2E6A19D2"/>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18B57E0"/>
    <w:multiLevelType w:val="hybridMultilevel"/>
    <w:tmpl w:val="7340DE3A"/>
    <w:lvl w:ilvl="0" w:tplc="DC8A58D4">
      <w:start w:val="1"/>
      <w:numFmt w:val="decimal"/>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1A66F8F"/>
    <w:multiLevelType w:val="hybridMultilevel"/>
    <w:tmpl w:val="1D6C34D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1499429">
    <w:abstractNumId w:val="0"/>
  </w:num>
  <w:num w:numId="2" w16cid:durableId="1151142900">
    <w:abstractNumId w:val="2"/>
  </w:num>
  <w:num w:numId="3" w16cid:durableId="94407775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8F9"/>
    <w:rsid w:val="000000C6"/>
    <w:rsid w:val="00001C18"/>
    <w:rsid w:val="00006DF2"/>
    <w:rsid w:val="00016886"/>
    <w:rsid w:val="0001708E"/>
    <w:rsid w:val="00021608"/>
    <w:rsid w:val="000231C9"/>
    <w:rsid w:val="0003720E"/>
    <w:rsid w:val="00054810"/>
    <w:rsid w:val="00065C5C"/>
    <w:rsid w:val="00067330"/>
    <w:rsid w:val="00087FDA"/>
    <w:rsid w:val="000A1903"/>
    <w:rsid w:val="000A1CA3"/>
    <w:rsid w:val="000B14B3"/>
    <w:rsid w:val="000B1E0B"/>
    <w:rsid w:val="000B7A54"/>
    <w:rsid w:val="000C3DD5"/>
    <w:rsid w:val="000D1966"/>
    <w:rsid w:val="000F7EEE"/>
    <w:rsid w:val="001060AC"/>
    <w:rsid w:val="001177B4"/>
    <w:rsid w:val="001210F4"/>
    <w:rsid w:val="001473A8"/>
    <w:rsid w:val="00155D9D"/>
    <w:rsid w:val="00160E1A"/>
    <w:rsid w:val="00174BE7"/>
    <w:rsid w:val="00191B24"/>
    <w:rsid w:val="0019320D"/>
    <w:rsid w:val="001B3A25"/>
    <w:rsid w:val="001B6F46"/>
    <w:rsid w:val="001B7F5A"/>
    <w:rsid w:val="001F1A0B"/>
    <w:rsid w:val="001F6875"/>
    <w:rsid w:val="001F73F9"/>
    <w:rsid w:val="002019A5"/>
    <w:rsid w:val="0021298C"/>
    <w:rsid w:val="002152AA"/>
    <w:rsid w:val="00221806"/>
    <w:rsid w:val="0022413D"/>
    <w:rsid w:val="00236B45"/>
    <w:rsid w:val="00236E3E"/>
    <w:rsid w:val="002412D8"/>
    <w:rsid w:val="00242158"/>
    <w:rsid w:val="002439EB"/>
    <w:rsid w:val="00275266"/>
    <w:rsid w:val="002765B4"/>
    <w:rsid w:val="00277EB8"/>
    <w:rsid w:val="00283831"/>
    <w:rsid w:val="002A0CB5"/>
    <w:rsid w:val="002A2CEA"/>
    <w:rsid w:val="002A2DB3"/>
    <w:rsid w:val="002A6782"/>
    <w:rsid w:val="002C4B6D"/>
    <w:rsid w:val="002C6A17"/>
    <w:rsid w:val="002D6053"/>
    <w:rsid w:val="002F5197"/>
    <w:rsid w:val="00326526"/>
    <w:rsid w:val="003265F6"/>
    <w:rsid w:val="0033496F"/>
    <w:rsid w:val="00362F13"/>
    <w:rsid w:val="00371064"/>
    <w:rsid w:val="003725E9"/>
    <w:rsid w:val="003763BB"/>
    <w:rsid w:val="003775C4"/>
    <w:rsid w:val="00383FE8"/>
    <w:rsid w:val="00385914"/>
    <w:rsid w:val="00392911"/>
    <w:rsid w:val="003D369F"/>
    <w:rsid w:val="003D42D8"/>
    <w:rsid w:val="003F0BD4"/>
    <w:rsid w:val="003F29F7"/>
    <w:rsid w:val="003F3193"/>
    <w:rsid w:val="00421A49"/>
    <w:rsid w:val="00430DD4"/>
    <w:rsid w:val="00442663"/>
    <w:rsid w:val="0044721E"/>
    <w:rsid w:val="00456D63"/>
    <w:rsid w:val="00460DB5"/>
    <w:rsid w:val="00464D3D"/>
    <w:rsid w:val="00481223"/>
    <w:rsid w:val="00485A67"/>
    <w:rsid w:val="004A0F8F"/>
    <w:rsid w:val="004A3091"/>
    <w:rsid w:val="004B3888"/>
    <w:rsid w:val="004C0DAD"/>
    <w:rsid w:val="004D5BFE"/>
    <w:rsid w:val="004D746F"/>
    <w:rsid w:val="004E583A"/>
    <w:rsid w:val="004F205F"/>
    <w:rsid w:val="004F34E5"/>
    <w:rsid w:val="00506E4E"/>
    <w:rsid w:val="00507621"/>
    <w:rsid w:val="00513859"/>
    <w:rsid w:val="00513D31"/>
    <w:rsid w:val="0053554D"/>
    <w:rsid w:val="00543BD6"/>
    <w:rsid w:val="00545CA1"/>
    <w:rsid w:val="00554E9D"/>
    <w:rsid w:val="00567F3E"/>
    <w:rsid w:val="00570016"/>
    <w:rsid w:val="005708F9"/>
    <w:rsid w:val="00580CBB"/>
    <w:rsid w:val="005839C8"/>
    <w:rsid w:val="00586D8F"/>
    <w:rsid w:val="005A7DA2"/>
    <w:rsid w:val="005C4089"/>
    <w:rsid w:val="005C4ED9"/>
    <w:rsid w:val="005E6550"/>
    <w:rsid w:val="005F5075"/>
    <w:rsid w:val="006075EA"/>
    <w:rsid w:val="0062307E"/>
    <w:rsid w:val="00623630"/>
    <w:rsid w:val="006421C7"/>
    <w:rsid w:val="00657884"/>
    <w:rsid w:val="00670543"/>
    <w:rsid w:val="00677B7A"/>
    <w:rsid w:val="006808FB"/>
    <w:rsid w:val="00693279"/>
    <w:rsid w:val="006A0001"/>
    <w:rsid w:val="006A14BD"/>
    <w:rsid w:val="006A2A4E"/>
    <w:rsid w:val="006B1BFC"/>
    <w:rsid w:val="006B3E98"/>
    <w:rsid w:val="006D439D"/>
    <w:rsid w:val="007066CA"/>
    <w:rsid w:val="00747D7F"/>
    <w:rsid w:val="007506CF"/>
    <w:rsid w:val="00751077"/>
    <w:rsid w:val="007639B6"/>
    <w:rsid w:val="0077033F"/>
    <w:rsid w:val="0077040C"/>
    <w:rsid w:val="00795B2C"/>
    <w:rsid w:val="00797955"/>
    <w:rsid w:val="007A2358"/>
    <w:rsid w:val="007A4AFB"/>
    <w:rsid w:val="007A5A16"/>
    <w:rsid w:val="007A78FD"/>
    <w:rsid w:val="007C1F6C"/>
    <w:rsid w:val="007C5DA7"/>
    <w:rsid w:val="007D3BC6"/>
    <w:rsid w:val="007E3673"/>
    <w:rsid w:val="007E4394"/>
    <w:rsid w:val="007F549A"/>
    <w:rsid w:val="008345CB"/>
    <w:rsid w:val="0085284A"/>
    <w:rsid w:val="0086051B"/>
    <w:rsid w:val="00865FC8"/>
    <w:rsid w:val="00867D6D"/>
    <w:rsid w:val="00885AE9"/>
    <w:rsid w:val="00887D62"/>
    <w:rsid w:val="00893952"/>
    <w:rsid w:val="008A0315"/>
    <w:rsid w:val="008A276C"/>
    <w:rsid w:val="008A4209"/>
    <w:rsid w:val="008A7A0E"/>
    <w:rsid w:val="008D1987"/>
    <w:rsid w:val="00906093"/>
    <w:rsid w:val="00910E77"/>
    <w:rsid w:val="0094128D"/>
    <w:rsid w:val="00941558"/>
    <w:rsid w:val="00961E32"/>
    <w:rsid w:val="0096667F"/>
    <w:rsid w:val="009712D8"/>
    <w:rsid w:val="0098634E"/>
    <w:rsid w:val="00987A98"/>
    <w:rsid w:val="00994D21"/>
    <w:rsid w:val="009A0093"/>
    <w:rsid w:val="009A276C"/>
    <w:rsid w:val="009B7638"/>
    <w:rsid w:val="009C2154"/>
    <w:rsid w:val="009D023C"/>
    <w:rsid w:val="009F017A"/>
    <w:rsid w:val="009F02CD"/>
    <w:rsid w:val="00A14584"/>
    <w:rsid w:val="00A14A25"/>
    <w:rsid w:val="00A20098"/>
    <w:rsid w:val="00A30B47"/>
    <w:rsid w:val="00A45E1F"/>
    <w:rsid w:val="00A9304E"/>
    <w:rsid w:val="00A931B3"/>
    <w:rsid w:val="00A935E2"/>
    <w:rsid w:val="00AB2D16"/>
    <w:rsid w:val="00AB687E"/>
    <w:rsid w:val="00AD3342"/>
    <w:rsid w:val="00AF59DC"/>
    <w:rsid w:val="00B00E8A"/>
    <w:rsid w:val="00B066F3"/>
    <w:rsid w:val="00B116AC"/>
    <w:rsid w:val="00B3744B"/>
    <w:rsid w:val="00B55E50"/>
    <w:rsid w:val="00B66565"/>
    <w:rsid w:val="00B72528"/>
    <w:rsid w:val="00B7796C"/>
    <w:rsid w:val="00B77A7E"/>
    <w:rsid w:val="00B90AF8"/>
    <w:rsid w:val="00B919BC"/>
    <w:rsid w:val="00B93063"/>
    <w:rsid w:val="00BA0E08"/>
    <w:rsid w:val="00BA1289"/>
    <w:rsid w:val="00BC2760"/>
    <w:rsid w:val="00BC5E60"/>
    <w:rsid w:val="00BD6A78"/>
    <w:rsid w:val="00BE021A"/>
    <w:rsid w:val="00C33E1C"/>
    <w:rsid w:val="00C51B36"/>
    <w:rsid w:val="00C520CF"/>
    <w:rsid w:val="00C731B0"/>
    <w:rsid w:val="00C84A30"/>
    <w:rsid w:val="00C860F9"/>
    <w:rsid w:val="00CD114A"/>
    <w:rsid w:val="00CD7E07"/>
    <w:rsid w:val="00D035AA"/>
    <w:rsid w:val="00D10838"/>
    <w:rsid w:val="00D267A5"/>
    <w:rsid w:val="00D313D9"/>
    <w:rsid w:val="00D353BC"/>
    <w:rsid w:val="00D43C6F"/>
    <w:rsid w:val="00D4615A"/>
    <w:rsid w:val="00D5277D"/>
    <w:rsid w:val="00D56372"/>
    <w:rsid w:val="00D62BC2"/>
    <w:rsid w:val="00D62EF9"/>
    <w:rsid w:val="00D6522D"/>
    <w:rsid w:val="00D764E9"/>
    <w:rsid w:val="00D965F4"/>
    <w:rsid w:val="00DA40D6"/>
    <w:rsid w:val="00DB57B1"/>
    <w:rsid w:val="00DD0041"/>
    <w:rsid w:val="00DE31B9"/>
    <w:rsid w:val="00E05F32"/>
    <w:rsid w:val="00E128EB"/>
    <w:rsid w:val="00E21B45"/>
    <w:rsid w:val="00E5180D"/>
    <w:rsid w:val="00E55D4D"/>
    <w:rsid w:val="00E61067"/>
    <w:rsid w:val="00E622D8"/>
    <w:rsid w:val="00E72937"/>
    <w:rsid w:val="00E845EC"/>
    <w:rsid w:val="00EA17D7"/>
    <w:rsid w:val="00EA53E7"/>
    <w:rsid w:val="00ED045E"/>
    <w:rsid w:val="00ED22E9"/>
    <w:rsid w:val="00EE3C7D"/>
    <w:rsid w:val="00EE4422"/>
    <w:rsid w:val="00F021BB"/>
    <w:rsid w:val="00F03195"/>
    <w:rsid w:val="00F06536"/>
    <w:rsid w:val="00F06C4F"/>
    <w:rsid w:val="00F10E1A"/>
    <w:rsid w:val="00F30519"/>
    <w:rsid w:val="00F43F3E"/>
    <w:rsid w:val="00F45761"/>
    <w:rsid w:val="00F634F2"/>
    <w:rsid w:val="00F667DF"/>
    <w:rsid w:val="00F7179F"/>
    <w:rsid w:val="00F87A68"/>
    <w:rsid w:val="00F91367"/>
    <w:rsid w:val="00F91D9C"/>
    <w:rsid w:val="00FA64C0"/>
    <w:rsid w:val="00FB49E4"/>
    <w:rsid w:val="00FC2F5D"/>
    <w:rsid w:val="00FC7A0B"/>
    <w:rsid w:val="00FD033C"/>
    <w:rsid w:val="00FD161A"/>
    <w:rsid w:val="00FE703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C86B8"/>
  <w15:docId w15:val="{EC2861B6-905B-4776-AE67-655363660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550"/>
  </w:style>
  <w:style w:type="paragraph" w:styleId="Ttulo1">
    <w:name w:val="heading 1"/>
    <w:basedOn w:val="Normal"/>
    <w:next w:val="Normal"/>
    <w:link w:val="Ttulo1Car"/>
    <w:uiPriority w:val="9"/>
    <w:qFormat/>
    <w:rsid w:val="00A931B3"/>
    <w:pPr>
      <w:keepNext/>
      <w:spacing w:before="240" w:after="60" w:line="240" w:lineRule="auto"/>
      <w:outlineLvl w:val="0"/>
    </w:pPr>
    <w:rPr>
      <w:rFonts w:ascii="Cambria" w:eastAsia="Times New Roman" w:hAnsi="Cambria" w:cs="Times New Roman"/>
      <w:b/>
      <w:bCs/>
      <w:kern w:val="32"/>
      <w:sz w:val="32"/>
      <w:szCs w:val="32"/>
      <w:lang w:eastAsia="es-ES"/>
    </w:rPr>
  </w:style>
  <w:style w:type="paragraph" w:styleId="Ttulo2">
    <w:name w:val="heading 2"/>
    <w:basedOn w:val="Normal"/>
    <w:next w:val="Normal"/>
    <w:link w:val="Ttulo2Car"/>
    <w:uiPriority w:val="9"/>
    <w:unhideWhenUsed/>
    <w:qFormat/>
    <w:rsid w:val="00A931B3"/>
    <w:pPr>
      <w:keepNext/>
      <w:spacing w:before="240" w:after="60" w:line="240" w:lineRule="auto"/>
      <w:outlineLvl w:val="1"/>
    </w:pPr>
    <w:rPr>
      <w:rFonts w:ascii="Cambria" w:eastAsia="Times New Roman" w:hAnsi="Cambria" w:cs="Times New Roman"/>
      <w:b/>
      <w:bCs/>
      <w:i/>
      <w:iCs/>
      <w:sz w:val="28"/>
      <w:szCs w:val="28"/>
      <w:lang w:eastAsia="es-ES"/>
    </w:rPr>
  </w:style>
  <w:style w:type="paragraph" w:styleId="Ttulo4">
    <w:name w:val="heading 4"/>
    <w:basedOn w:val="Normal"/>
    <w:next w:val="Normal"/>
    <w:link w:val="Ttulo4Car"/>
    <w:uiPriority w:val="9"/>
    <w:qFormat/>
    <w:rsid w:val="00A931B3"/>
    <w:pPr>
      <w:keepNext/>
      <w:spacing w:before="240" w:after="60" w:line="240" w:lineRule="auto"/>
      <w:ind w:left="864" w:hanging="864"/>
      <w:outlineLvl w:val="3"/>
    </w:pPr>
    <w:rPr>
      <w:rFonts w:ascii="Arial" w:eastAsia="Times New Roman" w:hAnsi="Arial" w:cs="Times New Roman"/>
      <w:b/>
      <w:bCs/>
      <w:sz w:val="24"/>
      <w:szCs w:val="24"/>
      <w:lang w:eastAsia="es-ES"/>
    </w:rPr>
  </w:style>
  <w:style w:type="paragraph" w:styleId="Ttulo5">
    <w:name w:val="heading 5"/>
    <w:basedOn w:val="Normal"/>
    <w:next w:val="Normal"/>
    <w:link w:val="Ttulo5Car"/>
    <w:uiPriority w:val="9"/>
    <w:qFormat/>
    <w:rsid w:val="00A931B3"/>
    <w:pPr>
      <w:spacing w:before="240" w:after="60" w:line="240" w:lineRule="auto"/>
      <w:ind w:left="1008" w:hanging="1008"/>
      <w:outlineLvl w:val="4"/>
    </w:pPr>
    <w:rPr>
      <w:rFonts w:ascii="Arial" w:eastAsia="Times New Roman" w:hAnsi="Arial" w:cs="Times New Roman"/>
      <w:lang w:eastAsia="es-ES"/>
    </w:rPr>
  </w:style>
  <w:style w:type="paragraph" w:styleId="Ttulo6">
    <w:name w:val="heading 6"/>
    <w:basedOn w:val="Normal"/>
    <w:next w:val="Normal"/>
    <w:link w:val="Ttulo6Car"/>
    <w:uiPriority w:val="99"/>
    <w:unhideWhenUsed/>
    <w:qFormat/>
    <w:rsid w:val="00A931B3"/>
    <w:pPr>
      <w:spacing w:before="240" w:after="60" w:line="240" w:lineRule="auto"/>
      <w:outlineLvl w:val="5"/>
    </w:pPr>
    <w:rPr>
      <w:rFonts w:ascii="Calibri" w:eastAsia="Times New Roman" w:hAnsi="Calibri" w:cs="Times New Roman"/>
      <w:b/>
      <w:bCs/>
      <w:lang w:eastAsia="es-ES"/>
    </w:rPr>
  </w:style>
  <w:style w:type="paragraph" w:styleId="Ttulo7">
    <w:name w:val="heading 7"/>
    <w:basedOn w:val="Normal"/>
    <w:next w:val="Normal"/>
    <w:link w:val="Ttulo7Car"/>
    <w:uiPriority w:val="9"/>
    <w:qFormat/>
    <w:rsid w:val="00A931B3"/>
    <w:pPr>
      <w:spacing w:before="240" w:after="60" w:line="240" w:lineRule="auto"/>
      <w:ind w:left="1296" w:hanging="1296"/>
      <w:outlineLvl w:val="6"/>
    </w:pPr>
    <w:rPr>
      <w:rFonts w:ascii="Arial" w:eastAsia="Times New Roman" w:hAnsi="Arial" w:cs="Times New Roman"/>
      <w:sz w:val="20"/>
      <w:szCs w:val="20"/>
      <w:lang w:eastAsia="es-ES"/>
    </w:rPr>
  </w:style>
  <w:style w:type="paragraph" w:styleId="Ttulo8">
    <w:name w:val="heading 8"/>
    <w:basedOn w:val="Normal"/>
    <w:next w:val="Normal"/>
    <w:link w:val="Ttulo8Car"/>
    <w:uiPriority w:val="9"/>
    <w:qFormat/>
    <w:rsid w:val="00A931B3"/>
    <w:pPr>
      <w:keepNext/>
      <w:tabs>
        <w:tab w:val="left" w:pos="144"/>
        <w:tab w:val="left" w:pos="864"/>
        <w:tab w:val="left" w:pos="1584"/>
        <w:tab w:val="left" w:pos="2304"/>
        <w:tab w:val="left" w:pos="3024"/>
        <w:tab w:val="left" w:pos="3744"/>
        <w:tab w:val="left" w:pos="4464"/>
        <w:tab w:val="left" w:pos="5184"/>
        <w:tab w:val="left" w:pos="5904"/>
        <w:tab w:val="left" w:pos="6624"/>
      </w:tabs>
      <w:spacing w:after="0" w:line="210" w:lineRule="exact"/>
      <w:ind w:left="1440" w:hanging="1440"/>
      <w:jc w:val="both"/>
      <w:outlineLvl w:val="7"/>
    </w:pPr>
    <w:rPr>
      <w:rFonts w:ascii="Arial" w:eastAsia="Times New Roman" w:hAnsi="Arial" w:cs="Times New Roman"/>
      <w:b/>
      <w:bCs/>
      <w:lang w:eastAsia="es-ES"/>
    </w:rPr>
  </w:style>
  <w:style w:type="paragraph" w:styleId="Ttulo9">
    <w:name w:val="heading 9"/>
    <w:basedOn w:val="Normal"/>
    <w:next w:val="Normal"/>
    <w:link w:val="Ttulo9Car"/>
    <w:uiPriority w:val="9"/>
    <w:qFormat/>
    <w:rsid w:val="00A931B3"/>
    <w:pPr>
      <w:spacing w:before="240" w:after="60" w:line="240" w:lineRule="auto"/>
      <w:ind w:left="1584" w:hanging="1584"/>
      <w:outlineLvl w:val="8"/>
    </w:pPr>
    <w:rPr>
      <w:rFonts w:ascii="Arial" w:eastAsia="Times New Roman" w:hAnsi="Arial" w:cs="Times New Roman"/>
      <w:b/>
      <w:bCs/>
      <w:i/>
      <w:iCs/>
      <w:sz w:val="18"/>
      <w:szCs w:val="1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931B3"/>
    <w:rPr>
      <w:rFonts w:ascii="Cambria" w:eastAsia="Times New Roman" w:hAnsi="Cambria" w:cs="Times New Roman"/>
      <w:b/>
      <w:bCs/>
      <w:kern w:val="32"/>
      <w:sz w:val="32"/>
      <w:szCs w:val="32"/>
      <w:lang w:eastAsia="es-ES"/>
    </w:rPr>
  </w:style>
  <w:style w:type="character" w:customStyle="1" w:styleId="Ttulo2Car">
    <w:name w:val="Título 2 Car"/>
    <w:basedOn w:val="Fuentedeprrafopredeter"/>
    <w:link w:val="Ttulo2"/>
    <w:uiPriority w:val="9"/>
    <w:rsid w:val="00A931B3"/>
    <w:rPr>
      <w:rFonts w:ascii="Cambria" w:eastAsia="Times New Roman" w:hAnsi="Cambria" w:cs="Times New Roman"/>
      <w:b/>
      <w:bCs/>
      <w:i/>
      <w:iCs/>
      <w:sz w:val="28"/>
      <w:szCs w:val="28"/>
      <w:lang w:eastAsia="es-ES"/>
    </w:rPr>
  </w:style>
  <w:style w:type="character" w:customStyle="1" w:styleId="Ttulo4Car">
    <w:name w:val="Título 4 Car"/>
    <w:basedOn w:val="Fuentedeprrafopredeter"/>
    <w:link w:val="Ttulo4"/>
    <w:uiPriority w:val="9"/>
    <w:rsid w:val="00A931B3"/>
    <w:rPr>
      <w:rFonts w:ascii="Arial" w:eastAsia="Times New Roman" w:hAnsi="Arial" w:cs="Times New Roman"/>
      <w:b/>
      <w:bCs/>
      <w:sz w:val="24"/>
      <w:szCs w:val="24"/>
      <w:lang w:eastAsia="es-ES"/>
    </w:rPr>
  </w:style>
  <w:style w:type="character" w:customStyle="1" w:styleId="Ttulo5Car">
    <w:name w:val="Título 5 Car"/>
    <w:basedOn w:val="Fuentedeprrafopredeter"/>
    <w:link w:val="Ttulo5"/>
    <w:uiPriority w:val="9"/>
    <w:rsid w:val="00A931B3"/>
    <w:rPr>
      <w:rFonts w:ascii="Arial" w:eastAsia="Times New Roman" w:hAnsi="Arial" w:cs="Times New Roman"/>
      <w:lang w:eastAsia="es-ES"/>
    </w:rPr>
  </w:style>
  <w:style w:type="character" w:customStyle="1" w:styleId="Ttulo6Car">
    <w:name w:val="Título 6 Car"/>
    <w:basedOn w:val="Fuentedeprrafopredeter"/>
    <w:link w:val="Ttulo6"/>
    <w:uiPriority w:val="99"/>
    <w:rsid w:val="00A931B3"/>
    <w:rPr>
      <w:rFonts w:ascii="Calibri" w:eastAsia="Times New Roman" w:hAnsi="Calibri" w:cs="Times New Roman"/>
      <w:b/>
      <w:bCs/>
      <w:lang w:eastAsia="es-ES"/>
    </w:rPr>
  </w:style>
  <w:style w:type="character" w:customStyle="1" w:styleId="Ttulo7Car">
    <w:name w:val="Título 7 Car"/>
    <w:basedOn w:val="Fuentedeprrafopredeter"/>
    <w:link w:val="Ttulo7"/>
    <w:uiPriority w:val="9"/>
    <w:rsid w:val="00A931B3"/>
    <w:rPr>
      <w:rFonts w:ascii="Arial" w:eastAsia="Times New Roman" w:hAnsi="Arial" w:cs="Times New Roman"/>
      <w:sz w:val="20"/>
      <w:szCs w:val="20"/>
      <w:lang w:eastAsia="es-ES"/>
    </w:rPr>
  </w:style>
  <w:style w:type="character" w:customStyle="1" w:styleId="Ttulo8Car">
    <w:name w:val="Título 8 Car"/>
    <w:basedOn w:val="Fuentedeprrafopredeter"/>
    <w:link w:val="Ttulo8"/>
    <w:uiPriority w:val="9"/>
    <w:rsid w:val="00A931B3"/>
    <w:rPr>
      <w:rFonts w:ascii="Arial" w:eastAsia="Times New Roman" w:hAnsi="Arial" w:cs="Times New Roman"/>
      <w:b/>
      <w:bCs/>
      <w:lang w:eastAsia="es-ES"/>
    </w:rPr>
  </w:style>
  <w:style w:type="character" w:customStyle="1" w:styleId="Ttulo9Car">
    <w:name w:val="Título 9 Car"/>
    <w:basedOn w:val="Fuentedeprrafopredeter"/>
    <w:link w:val="Ttulo9"/>
    <w:uiPriority w:val="9"/>
    <w:rsid w:val="00A931B3"/>
    <w:rPr>
      <w:rFonts w:ascii="Arial" w:eastAsia="Times New Roman" w:hAnsi="Arial" w:cs="Times New Roman"/>
      <w:b/>
      <w:bCs/>
      <w:i/>
      <w:iCs/>
      <w:sz w:val="18"/>
      <w:szCs w:val="18"/>
      <w:lang w:eastAsia="es-ES"/>
    </w:rPr>
  </w:style>
  <w:style w:type="paragraph" w:styleId="Prrafodelista">
    <w:name w:val="List Paragraph"/>
    <w:basedOn w:val="Normal"/>
    <w:link w:val="PrrafodelistaCar"/>
    <w:qFormat/>
    <w:rsid w:val="0077033F"/>
    <w:pPr>
      <w:ind w:left="720"/>
      <w:contextualSpacing/>
    </w:pPr>
  </w:style>
  <w:style w:type="character" w:customStyle="1" w:styleId="PrrafodelistaCar">
    <w:name w:val="Párrafo de lista Car"/>
    <w:link w:val="Prrafodelista"/>
    <w:qFormat/>
    <w:rsid w:val="00A931B3"/>
  </w:style>
  <w:style w:type="table" w:customStyle="1" w:styleId="Tablaconcuadrcula1">
    <w:name w:val="Tabla con cuadrícula1"/>
    <w:basedOn w:val="Tablanormal"/>
    <w:next w:val="Tablaconcuadrcula"/>
    <w:uiPriority w:val="59"/>
    <w:rsid w:val="00054810"/>
    <w:pPr>
      <w:spacing w:after="0" w:line="240" w:lineRule="auto"/>
    </w:pPr>
    <w:rPr>
      <w:rFonts w:eastAsia="Times New Roman"/>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054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91D9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91D9C"/>
  </w:style>
  <w:style w:type="paragraph" w:styleId="Piedepgina">
    <w:name w:val="footer"/>
    <w:basedOn w:val="Normal"/>
    <w:link w:val="PiedepginaCar"/>
    <w:uiPriority w:val="99"/>
    <w:unhideWhenUsed/>
    <w:rsid w:val="00F91D9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91D9C"/>
  </w:style>
  <w:style w:type="paragraph" w:styleId="Textoindependiente">
    <w:name w:val="Body Text"/>
    <w:basedOn w:val="Normal"/>
    <w:link w:val="TextoindependienteCar"/>
    <w:uiPriority w:val="99"/>
    <w:unhideWhenUsed/>
    <w:rsid w:val="00DA40D6"/>
    <w:pPr>
      <w:spacing w:after="120" w:line="240" w:lineRule="auto"/>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qFormat/>
    <w:rsid w:val="00DA40D6"/>
    <w:rPr>
      <w:rFonts w:ascii="Times New Roman" w:eastAsia="Times New Roman" w:hAnsi="Times New Roman" w:cs="Times New Roman"/>
      <w:sz w:val="24"/>
      <w:szCs w:val="24"/>
    </w:rPr>
  </w:style>
  <w:style w:type="character" w:styleId="Textodelmarcadordeposicin">
    <w:name w:val="Placeholder Text"/>
    <w:basedOn w:val="Fuentedeprrafopredeter"/>
    <w:uiPriority w:val="99"/>
    <w:semiHidden/>
    <w:rsid w:val="00E72937"/>
    <w:rPr>
      <w:color w:val="808080"/>
    </w:rPr>
  </w:style>
  <w:style w:type="paragraph" w:styleId="Sangradetextonormal">
    <w:name w:val="Body Text Indent"/>
    <w:basedOn w:val="Normal"/>
    <w:link w:val="SangradetextonormalCar"/>
    <w:rsid w:val="00A931B3"/>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A931B3"/>
    <w:rPr>
      <w:rFonts w:ascii="Times New Roman" w:eastAsia="Times New Roman" w:hAnsi="Times New Roman" w:cs="Times New Roman"/>
      <w:sz w:val="24"/>
      <w:szCs w:val="24"/>
      <w:lang w:eastAsia="es-ES"/>
    </w:rPr>
  </w:style>
  <w:style w:type="paragraph" w:customStyle="1" w:styleId="Prrafodelista1">
    <w:name w:val="Párrafo de lista1"/>
    <w:basedOn w:val="Normal"/>
    <w:qFormat/>
    <w:rsid w:val="00A931B3"/>
    <w:pPr>
      <w:spacing w:after="0" w:line="240" w:lineRule="auto"/>
      <w:ind w:left="720"/>
    </w:pPr>
    <w:rPr>
      <w:rFonts w:ascii="Times New Roman" w:eastAsia="Calibri" w:hAnsi="Times New Roman" w:cs="Times New Roman"/>
      <w:sz w:val="24"/>
      <w:szCs w:val="24"/>
      <w:lang w:eastAsia="es-ES"/>
    </w:rPr>
  </w:style>
  <w:style w:type="paragraph" w:styleId="Sinespaciado">
    <w:name w:val="No Spacing"/>
    <w:link w:val="SinespaciadoCar"/>
    <w:uiPriority w:val="1"/>
    <w:qFormat/>
    <w:rsid w:val="00A931B3"/>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A931B3"/>
    <w:rPr>
      <w:rFonts w:ascii="Calibri" w:eastAsia="Calibri" w:hAnsi="Calibri" w:cs="Times New Roman"/>
    </w:rPr>
  </w:style>
  <w:style w:type="paragraph" w:customStyle="1" w:styleId="Prrafodelista2">
    <w:name w:val="Párrafo de lista2"/>
    <w:basedOn w:val="Normal"/>
    <w:rsid w:val="00A931B3"/>
    <w:pPr>
      <w:spacing w:after="200" w:line="276" w:lineRule="auto"/>
      <w:ind w:left="720"/>
    </w:pPr>
    <w:rPr>
      <w:rFonts w:ascii="Calibri" w:eastAsia="Times New Roman" w:hAnsi="Calibri" w:cs="Calibri"/>
      <w:lang w:val="es-MX"/>
    </w:rPr>
  </w:style>
  <w:style w:type="paragraph" w:customStyle="1" w:styleId="CharChar2">
    <w:name w:val="Char Char2"/>
    <w:basedOn w:val="Normal"/>
    <w:rsid w:val="00A931B3"/>
    <w:pPr>
      <w:spacing w:line="240" w:lineRule="exact"/>
      <w:jc w:val="both"/>
    </w:pPr>
    <w:rPr>
      <w:rFonts w:ascii="Arial" w:eastAsia="Times New Roman" w:hAnsi="Arial" w:cs="Times New Roman"/>
      <w:sz w:val="20"/>
      <w:szCs w:val="20"/>
      <w:lang w:val="en-US"/>
    </w:rPr>
  </w:style>
  <w:style w:type="character" w:customStyle="1" w:styleId="TtuloCar">
    <w:name w:val="Título Car"/>
    <w:rsid w:val="00A931B3"/>
    <w:rPr>
      <w:rFonts w:ascii="Arial" w:eastAsia="Times New Roman" w:hAnsi="Arial" w:cs="Arial"/>
      <w:b/>
      <w:bCs/>
      <w:sz w:val="24"/>
      <w:szCs w:val="24"/>
      <w:lang w:val="es-ES_tradnl" w:eastAsia="es-ES"/>
    </w:rPr>
  </w:style>
  <w:style w:type="character" w:customStyle="1" w:styleId="TtuloCar2">
    <w:name w:val="Título Car2"/>
    <w:link w:val="Ttulo"/>
    <w:uiPriority w:val="10"/>
    <w:rsid w:val="00A931B3"/>
    <w:rPr>
      <w:rFonts w:ascii="Calibri Light" w:eastAsia="Times New Roman" w:hAnsi="Calibri Light" w:cs="Times New Roman"/>
      <w:b/>
      <w:bCs/>
      <w:kern w:val="28"/>
      <w:sz w:val="32"/>
      <w:szCs w:val="32"/>
    </w:rPr>
  </w:style>
  <w:style w:type="paragraph" w:styleId="Ttulo">
    <w:name w:val="Title"/>
    <w:basedOn w:val="Normal"/>
    <w:next w:val="Normal"/>
    <w:link w:val="TtuloCar2"/>
    <w:uiPriority w:val="10"/>
    <w:qFormat/>
    <w:rsid w:val="00A931B3"/>
    <w:pPr>
      <w:pBdr>
        <w:bottom w:val="single" w:sz="8" w:space="4" w:color="5B9BD5" w:themeColor="accent1"/>
      </w:pBdr>
      <w:spacing w:after="300" w:line="240" w:lineRule="auto"/>
      <w:contextualSpacing/>
    </w:pPr>
    <w:rPr>
      <w:rFonts w:ascii="Calibri Light" w:eastAsia="Times New Roman" w:hAnsi="Calibri Light" w:cs="Times New Roman"/>
      <w:b/>
      <w:bCs/>
      <w:kern w:val="28"/>
      <w:sz w:val="32"/>
      <w:szCs w:val="32"/>
    </w:rPr>
  </w:style>
  <w:style w:type="character" w:customStyle="1" w:styleId="Textoindependiente2Car">
    <w:name w:val="Texto independiente 2 Car"/>
    <w:basedOn w:val="Fuentedeprrafopredeter"/>
    <w:link w:val="Textoindependiente2"/>
    <w:uiPriority w:val="99"/>
    <w:semiHidden/>
    <w:rsid w:val="00A931B3"/>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A931B3"/>
    <w:pPr>
      <w:spacing w:after="120" w:line="480" w:lineRule="auto"/>
    </w:pPr>
    <w:rPr>
      <w:rFonts w:ascii="Times New Roman" w:eastAsia="Times New Roman" w:hAnsi="Times New Roman" w:cs="Times New Roman"/>
      <w:sz w:val="24"/>
      <w:szCs w:val="24"/>
      <w:lang w:eastAsia="es-ES"/>
    </w:rPr>
  </w:style>
  <w:style w:type="paragraph" w:styleId="Listaconvietas2">
    <w:name w:val="List Bullet 2"/>
    <w:basedOn w:val="Normal"/>
    <w:autoRedefine/>
    <w:uiPriority w:val="99"/>
    <w:rsid w:val="00242158"/>
    <w:pPr>
      <w:spacing w:after="0" w:line="276" w:lineRule="auto"/>
      <w:contextualSpacing/>
      <w:jc w:val="both"/>
    </w:pPr>
    <w:rPr>
      <w:rFonts w:ascii="Arial" w:eastAsia="Times New Roman" w:hAnsi="Arial" w:cs="Arial"/>
      <w:color w:val="000000" w:themeColor="text1"/>
      <w:sz w:val="24"/>
      <w:szCs w:val="24"/>
      <w:lang w:val="es-ES_tradnl" w:eastAsia="es-ES"/>
    </w:rPr>
  </w:style>
  <w:style w:type="paragraph" w:styleId="Textoindependienteprimerasangra2">
    <w:name w:val="Body Text First Indent 2"/>
    <w:basedOn w:val="Sangradetextonormal"/>
    <w:link w:val="Textoindependienteprimerasangra2Car"/>
    <w:unhideWhenUsed/>
    <w:rsid w:val="00A931B3"/>
    <w:pPr>
      <w:ind w:firstLine="210"/>
    </w:pPr>
  </w:style>
  <w:style w:type="character" w:customStyle="1" w:styleId="Textoindependienteprimerasangra2Car">
    <w:name w:val="Texto independiente primera sangría 2 Car"/>
    <w:basedOn w:val="SangradetextonormalCar"/>
    <w:link w:val="Textoindependienteprimerasangra2"/>
    <w:rsid w:val="00A931B3"/>
    <w:rPr>
      <w:rFonts w:ascii="Times New Roman" w:eastAsia="Times New Roman" w:hAnsi="Times New Roman" w:cs="Times New Roman"/>
      <w:sz w:val="24"/>
      <w:szCs w:val="24"/>
      <w:lang w:eastAsia="es-ES"/>
    </w:rPr>
  </w:style>
  <w:style w:type="paragraph" w:customStyle="1" w:styleId="Pa23">
    <w:name w:val="Pa23"/>
    <w:basedOn w:val="Normal"/>
    <w:next w:val="Normal"/>
    <w:uiPriority w:val="99"/>
    <w:rsid w:val="00A931B3"/>
    <w:pPr>
      <w:autoSpaceDE w:val="0"/>
      <w:autoSpaceDN w:val="0"/>
      <w:adjustRightInd w:val="0"/>
      <w:spacing w:after="0" w:line="241" w:lineRule="atLeast"/>
    </w:pPr>
    <w:rPr>
      <w:rFonts w:ascii="Times New Roman" w:eastAsia="Calibri" w:hAnsi="Times New Roman" w:cs="Times New Roman"/>
      <w:sz w:val="24"/>
      <w:szCs w:val="24"/>
      <w:lang w:eastAsia="es-ES"/>
    </w:rPr>
  </w:style>
  <w:style w:type="paragraph" w:styleId="Listaconvietas3">
    <w:name w:val="List Bullet 3"/>
    <w:basedOn w:val="Normal"/>
    <w:uiPriority w:val="99"/>
    <w:semiHidden/>
    <w:unhideWhenUsed/>
    <w:rsid w:val="00A931B3"/>
    <w:pPr>
      <w:numPr>
        <w:numId w:val="1"/>
      </w:numPr>
      <w:spacing w:after="0" w:line="240" w:lineRule="auto"/>
      <w:contextualSpacing/>
    </w:pPr>
    <w:rPr>
      <w:rFonts w:ascii="Times New Roman" w:eastAsia="Times New Roman" w:hAnsi="Times New Roman" w:cs="Times New Roman"/>
      <w:sz w:val="24"/>
      <w:szCs w:val="24"/>
      <w:lang w:eastAsia="es-ES"/>
    </w:rPr>
  </w:style>
  <w:style w:type="character" w:customStyle="1" w:styleId="TextodegloboCar">
    <w:name w:val="Texto de globo Car"/>
    <w:basedOn w:val="Fuentedeprrafopredeter"/>
    <w:link w:val="Textodeglobo"/>
    <w:uiPriority w:val="99"/>
    <w:semiHidden/>
    <w:rsid w:val="00A931B3"/>
    <w:rPr>
      <w:rFonts w:ascii="Tahoma" w:eastAsia="Times New Roman" w:hAnsi="Tahoma" w:cs="Times New Roman"/>
      <w:sz w:val="16"/>
      <w:szCs w:val="16"/>
      <w:lang w:eastAsia="es-ES"/>
    </w:rPr>
  </w:style>
  <w:style w:type="paragraph" w:styleId="Textodeglobo">
    <w:name w:val="Balloon Text"/>
    <w:basedOn w:val="Normal"/>
    <w:link w:val="TextodegloboCar"/>
    <w:uiPriority w:val="99"/>
    <w:semiHidden/>
    <w:unhideWhenUsed/>
    <w:rsid w:val="00A931B3"/>
    <w:pPr>
      <w:spacing w:after="0" w:line="240" w:lineRule="auto"/>
    </w:pPr>
    <w:rPr>
      <w:rFonts w:ascii="Tahoma" w:eastAsia="Times New Roman" w:hAnsi="Tahoma" w:cs="Times New Roman"/>
      <w:sz w:val="16"/>
      <w:szCs w:val="16"/>
      <w:lang w:eastAsia="es-ES"/>
    </w:rPr>
  </w:style>
  <w:style w:type="character" w:styleId="Referenciasutil">
    <w:name w:val="Subtle Reference"/>
    <w:uiPriority w:val="31"/>
    <w:qFormat/>
    <w:rsid w:val="00A931B3"/>
    <w:rPr>
      <w:b/>
    </w:rPr>
  </w:style>
  <w:style w:type="character" w:styleId="Referenciaintensa">
    <w:name w:val="Intense Reference"/>
    <w:uiPriority w:val="32"/>
    <w:qFormat/>
    <w:rsid w:val="00A931B3"/>
    <w:rPr>
      <w:b/>
      <w:bCs/>
      <w:smallCaps/>
      <w:spacing w:val="5"/>
      <w:sz w:val="22"/>
      <w:szCs w:val="22"/>
      <w:u w:val="single"/>
    </w:rPr>
  </w:style>
  <w:style w:type="character" w:customStyle="1" w:styleId="fontstyle01">
    <w:name w:val="fontstyle01"/>
    <w:basedOn w:val="Fuentedeprrafopredeter"/>
    <w:rsid w:val="00A931B3"/>
    <w:rPr>
      <w:rFonts w:ascii="Arial" w:hAnsi="Arial" w:cs="Arial" w:hint="default"/>
      <w:b/>
      <w:bCs/>
      <w:i w:val="0"/>
      <w:iCs w:val="0"/>
      <w:color w:val="000000"/>
      <w:sz w:val="22"/>
      <w:szCs w:val="22"/>
    </w:rPr>
  </w:style>
  <w:style w:type="character" w:customStyle="1" w:styleId="TtuloCar1">
    <w:name w:val="Título Car1"/>
    <w:basedOn w:val="Fuentedeprrafopredeter"/>
    <w:uiPriority w:val="10"/>
    <w:rsid w:val="00A931B3"/>
    <w:rPr>
      <w:rFonts w:asciiTheme="majorHAnsi" w:eastAsiaTheme="majorEastAsia" w:hAnsiTheme="majorHAnsi" w:cstheme="majorBidi"/>
      <w:spacing w:val="-10"/>
      <w:kern w:val="28"/>
      <w:sz w:val="56"/>
      <w:szCs w:val="56"/>
    </w:rPr>
  </w:style>
  <w:style w:type="table" w:customStyle="1" w:styleId="Tablaconcuadrcula24">
    <w:name w:val="Tabla con cuadrícula24"/>
    <w:basedOn w:val="Tablanormal"/>
    <w:next w:val="Tablaconcuadrcula"/>
    <w:uiPriority w:val="59"/>
    <w:rsid w:val="00A931B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6">
    <w:name w:val="Tabla con cuadrícula26"/>
    <w:basedOn w:val="Tablanormal"/>
    <w:next w:val="Tablaconcuadrcula"/>
    <w:uiPriority w:val="59"/>
    <w:rsid w:val="00A931B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029779">
      <w:bodyDiv w:val="1"/>
      <w:marLeft w:val="0"/>
      <w:marRight w:val="0"/>
      <w:marTop w:val="0"/>
      <w:marBottom w:val="0"/>
      <w:divBdr>
        <w:top w:val="none" w:sz="0" w:space="0" w:color="auto"/>
        <w:left w:val="none" w:sz="0" w:space="0" w:color="auto"/>
        <w:bottom w:val="none" w:sz="0" w:space="0" w:color="auto"/>
        <w:right w:val="none" w:sz="0" w:space="0" w:color="auto"/>
      </w:divBdr>
    </w:div>
    <w:div w:id="1739548216">
      <w:bodyDiv w:val="1"/>
      <w:marLeft w:val="0"/>
      <w:marRight w:val="0"/>
      <w:marTop w:val="0"/>
      <w:marBottom w:val="0"/>
      <w:divBdr>
        <w:top w:val="none" w:sz="0" w:space="0" w:color="auto"/>
        <w:left w:val="none" w:sz="0" w:space="0" w:color="auto"/>
        <w:bottom w:val="none" w:sz="0" w:space="0" w:color="auto"/>
        <w:right w:val="none" w:sz="0" w:space="0" w:color="auto"/>
      </w:divBdr>
    </w:div>
    <w:div w:id="209578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3877D-7285-47E8-97B7-F706EC18D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2472</Words>
  <Characters>13601</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Atencion CPT</dc:creator>
  <cp:keywords/>
  <dc:description/>
  <cp:lastModifiedBy>Yudelsy Iparraguirre Felipe</cp:lastModifiedBy>
  <cp:revision>2</cp:revision>
  <dcterms:created xsi:type="dcterms:W3CDTF">2023-07-25T12:11:00Z</dcterms:created>
  <dcterms:modified xsi:type="dcterms:W3CDTF">2023-07-25T12:11:00Z</dcterms:modified>
</cp:coreProperties>
</file>